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5" w:type="dxa"/>
        <w:jc w:val="center"/>
        <w:tblLook w:val="04A0" w:firstRow="1" w:lastRow="0" w:firstColumn="1" w:lastColumn="0" w:noHBand="0" w:noVBand="1"/>
      </w:tblPr>
      <w:tblGrid>
        <w:gridCol w:w="4568"/>
        <w:gridCol w:w="4847"/>
      </w:tblGrid>
      <w:tr w:rsidR="00307D4D" w:rsidRPr="00307D4D" w14:paraId="392BB7AB" w14:textId="77777777" w:rsidTr="000E4188">
        <w:trPr>
          <w:trHeight w:val="1134"/>
          <w:jc w:val="center"/>
        </w:trPr>
        <w:tc>
          <w:tcPr>
            <w:tcW w:w="4568" w:type="dxa"/>
            <w:hideMark/>
          </w:tcPr>
          <w:p w14:paraId="0610B590" w14:textId="77777777" w:rsidR="000E4188" w:rsidRPr="00987880" w:rsidRDefault="000E4188">
            <w:pPr>
              <w:spacing w:before="0"/>
              <w:ind w:left="-142" w:right="-108"/>
              <w:rPr>
                <w:rFonts w:eastAsia="Calibri"/>
                <w:bCs/>
              </w:rPr>
            </w:pPr>
            <w:r w:rsidRPr="00987880">
              <w:rPr>
                <w:rFonts w:eastAsia="Calibri"/>
                <w:bCs/>
              </w:rPr>
              <w:t>ĐẢNG BỘ TỈNH LÂM ĐỒNG</w:t>
            </w:r>
          </w:p>
          <w:p w14:paraId="4A120A10" w14:textId="77777777" w:rsidR="000E4188" w:rsidRPr="00307D4D" w:rsidRDefault="000E4188">
            <w:pPr>
              <w:spacing w:before="0"/>
              <w:ind w:left="-142" w:right="-108"/>
              <w:rPr>
                <w:rFonts w:eastAsia="Calibri"/>
                <w:b/>
                <w:spacing w:val="-10"/>
              </w:rPr>
            </w:pPr>
            <w:r w:rsidRPr="00307D4D">
              <w:rPr>
                <w:rFonts w:eastAsia="Calibri"/>
                <w:b/>
                <w:spacing w:val="-10"/>
              </w:rPr>
              <w:t>ĐẢNG ỦY ỦY BAN NHÂN DÂN TỈNH</w:t>
            </w:r>
          </w:p>
          <w:p w14:paraId="3118DCDB" w14:textId="77777777" w:rsidR="000E4188" w:rsidRPr="00307D4D" w:rsidRDefault="000E4188">
            <w:pPr>
              <w:spacing w:before="0"/>
              <w:ind w:right="-108"/>
              <w:rPr>
                <w:rFonts w:eastAsia="Calibri"/>
                <w:spacing w:val="-10"/>
              </w:rPr>
            </w:pPr>
            <w:r w:rsidRPr="00307D4D">
              <w:rPr>
                <w:b/>
              </w:rPr>
              <w:t>*</w:t>
            </w:r>
          </w:p>
          <w:p w14:paraId="21DD9D9E" w14:textId="3337077A" w:rsidR="000E4188" w:rsidRPr="00307D4D" w:rsidRDefault="000E4188">
            <w:pPr>
              <w:spacing w:before="120"/>
              <w:ind w:right="-108"/>
              <w:rPr>
                <w:rFonts w:eastAsia="Calibri"/>
                <w:spacing w:val="-10"/>
              </w:rPr>
            </w:pPr>
            <w:r w:rsidRPr="00307D4D">
              <w:rPr>
                <w:rFonts w:eastAsia="Calibri"/>
                <w:spacing w:val="-10"/>
              </w:rPr>
              <w:t>Số</w:t>
            </w:r>
            <w:r w:rsidRPr="00307D4D">
              <w:rPr>
                <w:rFonts w:eastAsia="Calibri"/>
                <w:b/>
                <w:spacing w:val="-10"/>
                <w:sz w:val="30"/>
                <w:szCs w:val="30"/>
              </w:rPr>
              <w:t xml:space="preserve">     </w:t>
            </w:r>
            <w:r w:rsidR="0042533C" w:rsidRPr="00307D4D">
              <w:rPr>
                <w:rFonts w:eastAsia="Calibri"/>
                <w:b/>
                <w:spacing w:val="-10"/>
                <w:sz w:val="30"/>
                <w:szCs w:val="30"/>
              </w:rPr>
              <w:t xml:space="preserve"> </w:t>
            </w:r>
            <w:r w:rsidRPr="00307D4D">
              <w:rPr>
                <w:rFonts w:eastAsia="Calibri"/>
                <w:b/>
                <w:spacing w:val="-10"/>
                <w:sz w:val="30"/>
                <w:szCs w:val="30"/>
              </w:rPr>
              <w:t xml:space="preserve"> </w:t>
            </w:r>
            <w:r w:rsidR="00BC4058">
              <w:rPr>
                <w:rFonts w:eastAsia="Calibri"/>
                <w:b/>
                <w:spacing w:val="-10"/>
                <w:sz w:val="30"/>
                <w:szCs w:val="30"/>
              </w:rPr>
              <w:t xml:space="preserve"> </w:t>
            </w:r>
            <w:r w:rsidRPr="00307D4D">
              <w:rPr>
                <w:rFonts w:eastAsia="Calibri"/>
                <w:b/>
                <w:spacing w:val="-10"/>
                <w:sz w:val="30"/>
                <w:szCs w:val="30"/>
              </w:rPr>
              <w:t xml:space="preserve"> </w:t>
            </w:r>
            <w:r w:rsidRPr="00BC4058">
              <w:rPr>
                <w:rFonts w:eastAsia="Calibri"/>
                <w:spacing w:val="-10"/>
                <w:sz w:val="30"/>
                <w:szCs w:val="30"/>
              </w:rPr>
              <w:t>-</w:t>
            </w:r>
            <w:r w:rsidR="00BC4058">
              <w:rPr>
                <w:rFonts w:eastAsia="Calibri"/>
                <w:b/>
                <w:spacing w:val="-10"/>
                <w:sz w:val="30"/>
                <w:szCs w:val="30"/>
              </w:rPr>
              <w:t xml:space="preserve"> </w:t>
            </w:r>
            <w:r w:rsidRPr="00307D4D">
              <w:rPr>
                <w:rFonts w:eastAsia="Calibri"/>
                <w:spacing w:val="-10"/>
              </w:rPr>
              <w:t>KH/ĐU</w:t>
            </w:r>
          </w:p>
        </w:tc>
        <w:tc>
          <w:tcPr>
            <w:tcW w:w="4847" w:type="dxa"/>
          </w:tcPr>
          <w:p w14:paraId="4DF48AFE" w14:textId="77777777" w:rsidR="000E4188" w:rsidRPr="00307D4D" w:rsidRDefault="000E4188" w:rsidP="00DA0CEC">
            <w:pPr>
              <w:spacing w:before="0"/>
              <w:ind w:right="-108"/>
              <w:jc w:val="right"/>
              <w:rPr>
                <w:rFonts w:eastAsia="Calibri"/>
                <w:b/>
                <w:sz w:val="26"/>
                <w:szCs w:val="26"/>
              </w:rPr>
            </w:pPr>
            <w:r w:rsidRPr="00307D4D">
              <w:rPr>
                <w:rFonts w:eastAsia="Calibri"/>
                <w:b/>
                <w:sz w:val="30"/>
                <w:szCs w:val="30"/>
              </w:rPr>
              <w:t>ĐẢNG CỘNG SẢN VIỆT NAM</w:t>
            </w:r>
          </w:p>
          <w:p w14:paraId="39850EE3" w14:textId="54C8D9EA" w:rsidR="000E4188" w:rsidRPr="00307D4D" w:rsidRDefault="000E4188" w:rsidP="00DA0CEC">
            <w:pPr>
              <w:spacing w:before="0"/>
              <w:ind w:right="-108"/>
              <w:jc w:val="right"/>
              <w:rPr>
                <w:rFonts w:eastAsia="Calibri"/>
                <w:b/>
                <w:sz w:val="26"/>
                <w:szCs w:val="26"/>
              </w:rPr>
            </w:pPr>
            <w:r w:rsidRPr="00307D4D">
              <w:rPr>
                <w:noProof/>
              </w:rPr>
              <mc:AlternateContent>
                <mc:Choice Requires="wps">
                  <w:drawing>
                    <wp:anchor distT="0" distB="0" distL="114300" distR="114300" simplePos="0" relativeHeight="251654656" behindDoc="0" locked="0" layoutInCell="1" allowOverlap="1" wp14:anchorId="52BBB4B7" wp14:editId="0749C279">
                      <wp:simplePos x="0" y="0"/>
                      <wp:positionH relativeFrom="column">
                        <wp:posOffset>402590</wp:posOffset>
                      </wp:positionH>
                      <wp:positionV relativeFrom="paragraph">
                        <wp:posOffset>7620</wp:posOffset>
                      </wp:positionV>
                      <wp:extent cx="2571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1C97C7" id="Straight Connector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pt,.6pt" to="23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" strokecolor="black [3040]"/>
                  </w:pict>
                </mc:Fallback>
              </mc:AlternateContent>
            </w:r>
          </w:p>
          <w:p w14:paraId="440CC699" w14:textId="77777777" w:rsidR="000E4188" w:rsidRPr="00307D4D" w:rsidRDefault="000E4188" w:rsidP="00DA0CEC">
            <w:pPr>
              <w:spacing w:before="0"/>
              <w:ind w:right="-108"/>
              <w:jc w:val="right"/>
              <w:rPr>
                <w:rFonts w:eastAsia="Calibri"/>
                <w:i/>
              </w:rPr>
            </w:pPr>
            <w:r w:rsidRPr="00307D4D">
              <w:rPr>
                <w:rFonts w:eastAsia="Calibri"/>
                <w:i/>
              </w:rPr>
              <w:t>Lâm Đồng, ngày        tháng 4 năm 2026</w:t>
            </w:r>
          </w:p>
        </w:tc>
      </w:tr>
    </w:tbl>
    <w:p w14:paraId="68E399C0" w14:textId="77777777" w:rsidR="00824EAC" w:rsidRDefault="00824EAC" w:rsidP="000E4188">
      <w:pPr>
        <w:rPr>
          <w:rFonts w:eastAsia="Calibri"/>
          <w:b/>
          <w:sz w:val="32"/>
          <w:szCs w:val="32"/>
        </w:rPr>
      </w:pPr>
    </w:p>
    <w:p w14:paraId="1B72112F" w14:textId="72D8D517" w:rsidR="000E4188" w:rsidRPr="00307D4D" w:rsidRDefault="000E4188" w:rsidP="00307D4D">
      <w:pPr>
        <w:rPr>
          <w:rFonts w:eastAsia="Calibri"/>
          <w:b/>
          <w:spacing w:val="-2"/>
        </w:rPr>
      </w:pPr>
      <w:r w:rsidRPr="00307D4D">
        <w:rPr>
          <w:rFonts w:eastAsia="Calibri"/>
          <w:b/>
          <w:sz w:val="32"/>
          <w:szCs w:val="32"/>
        </w:rPr>
        <w:t>KẾ HOẠCH</w:t>
      </w:r>
      <w:r w:rsidR="00307D4D">
        <w:rPr>
          <w:rFonts w:eastAsia="Calibri"/>
          <w:b/>
          <w:sz w:val="32"/>
          <w:szCs w:val="32"/>
        </w:rPr>
        <w:br/>
      </w:r>
      <w:r w:rsidRPr="00307D4D">
        <w:rPr>
          <w:rFonts w:eastAsia="Calibri"/>
          <w:b/>
          <w:spacing w:val="-2"/>
        </w:rPr>
        <w:t xml:space="preserve">thực hiện Chỉ thị số 12-CT/TU, ngày 30/3/2026 </w:t>
      </w:r>
      <w:r w:rsidR="00307D4D">
        <w:rPr>
          <w:rFonts w:eastAsia="Calibri"/>
          <w:b/>
          <w:spacing w:val="-2"/>
        </w:rPr>
        <w:br/>
      </w:r>
      <w:r w:rsidRPr="00307D4D">
        <w:rPr>
          <w:rFonts w:eastAsia="Calibri"/>
          <w:b/>
          <w:spacing w:val="-2"/>
        </w:rPr>
        <w:t xml:space="preserve">của Ban Thường vụ Tỉnh ủy về tăng cường lãnh đạo, chỉ đạo </w:t>
      </w:r>
      <w:r w:rsidR="00307D4D">
        <w:rPr>
          <w:rFonts w:eastAsia="Calibri"/>
          <w:b/>
          <w:spacing w:val="-2"/>
        </w:rPr>
        <w:br/>
      </w:r>
      <w:r w:rsidRPr="00307D4D">
        <w:rPr>
          <w:rFonts w:eastAsia="Calibri"/>
          <w:b/>
          <w:spacing w:val="-2"/>
        </w:rPr>
        <w:t>đối với công tác nội chính và cải cách tư pháp trên địa bàn tỉnh Lâm Đồng</w:t>
      </w:r>
    </w:p>
    <w:p w14:paraId="020A046E" w14:textId="5DD5D1DF" w:rsidR="000E4188" w:rsidRDefault="000E4188" w:rsidP="000E4188">
      <w:pPr>
        <w:rPr>
          <w:rFonts w:eastAsia="Calibri"/>
          <w:b/>
          <w:sz w:val="32"/>
          <w:szCs w:val="32"/>
        </w:rPr>
      </w:pPr>
      <w:r w:rsidRPr="00307D4D">
        <w:rPr>
          <w:rFonts w:eastAsia="Calibri"/>
          <w:b/>
          <w:sz w:val="32"/>
          <w:szCs w:val="32"/>
        </w:rPr>
        <w:t>-----</w:t>
      </w:r>
    </w:p>
    <w:p w14:paraId="6EE14FF8" w14:textId="77777777" w:rsidR="00BC4058" w:rsidRPr="00307D4D" w:rsidRDefault="00BC4058" w:rsidP="000E4188">
      <w:pPr>
        <w:rPr>
          <w:rFonts w:eastAsia="Calibri"/>
          <w:b/>
        </w:rPr>
      </w:pPr>
    </w:p>
    <w:p w14:paraId="7ED2E3FC" w14:textId="0BEDCA65" w:rsidR="00BC4058" w:rsidRDefault="000E4188" w:rsidP="00F16D38">
      <w:pPr>
        <w:spacing w:before="120" w:after="120" w:line="276" w:lineRule="auto"/>
        <w:ind w:firstLine="720"/>
        <w:jc w:val="both"/>
      </w:pPr>
      <w:r w:rsidRPr="00824EAC">
        <w:t xml:space="preserve">Thực hiện Chỉ thị số 12-CT/TU, ngày 30/3/2026 của Ban Thường vụ Tỉnh ủy Lâm Đồng về tăng cường lãnh đạo, chỉ đạo đối với công tác nội chính và cải cách tư pháp trên địa bàn tỉnh Lâm Đồng </w:t>
      </w:r>
      <w:r w:rsidRPr="00BC4058">
        <w:rPr>
          <w:i/>
        </w:rPr>
        <w:t>(viết tắt là Chỉ thị số 12-CT/TU)</w:t>
      </w:r>
      <w:r w:rsidR="00BC4058">
        <w:t>.</w:t>
      </w:r>
    </w:p>
    <w:p w14:paraId="5558A6F5" w14:textId="0DBE55B7" w:rsidR="000E4188" w:rsidRPr="00824EAC" w:rsidRDefault="000E4188" w:rsidP="00F16D38">
      <w:pPr>
        <w:spacing w:before="120" w:after="120" w:line="276" w:lineRule="auto"/>
        <w:ind w:firstLine="720"/>
        <w:jc w:val="both"/>
      </w:pPr>
      <w:r w:rsidRPr="00824EAC">
        <w:t>Ban Thường vụ Đảng ủy Ủy ban nhân dân tỉnh Lâm Đồng ban hành Kế hoạch thực hiện như sau:</w:t>
      </w:r>
    </w:p>
    <w:p w14:paraId="4509EB49" w14:textId="77777777" w:rsidR="000E4188" w:rsidRPr="00824EAC" w:rsidRDefault="000E4188" w:rsidP="00824EAC">
      <w:pPr>
        <w:spacing w:before="120" w:after="120" w:line="264" w:lineRule="auto"/>
        <w:ind w:firstLine="720"/>
        <w:jc w:val="both"/>
        <w:rPr>
          <w:b/>
        </w:rPr>
      </w:pPr>
      <w:bookmarkStart w:id="0" w:name="bookmark2"/>
      <w:r w:rsidRPr="00824EAC">
        <w:rPr>
          <w:b/>
        </w:rPr>
        <w:t>I. MỤC ĐÍCH, YÊU CẦU</w:t>
      </w:r>
      <w:bookmarkEnd w:id="0"/>
    </w:p>
    <w:p w14:paraId="289417AD" w14:textId="77777777" w:rsidR="000E4188" w:rsidRPr="00824EAC" w:rsidRDefault="000E4188" w:rsidP="00824EAC">
      <w:pPr>
        <w:spacing w:before="120" w:after="120" w:line="264" w:lineRule="auto"/>
        <w:ind w:firstLine="720"/>
        <w:jc w:val="both"/>
        <w:rPr>
          <w:b/>
        </w:rPr>
      </w:pPr>
      <w:bookmarkStart w:id="1" w:name="bookmark3"/>
      <w:r w:rsidRPr="00824EAC">
        <w:rPr>
          <w:b/>
        </w:rPr>
        <w:t>1. Mục đích</w:t>
      </w:r>
      <w:bookmarkEnd w:id="1"/>
    </w:p>
    <w:p w14:paraId="545D1E9D" w14:textId="3B9F2D49" w:rsidR="000E4188" w:rsidRPr="00824EAC" w:rsidRDefault="000E4188" w:rsidP="00F16D38">
      <w:pPr>
        <w:spacing w:before="120" w:after="120" w:line="276" w:lineRule="auto"/>
        <w:ind w:firstLine="720"/>
        <w:jc w:val="both"/>
      </w:pPr>
      <w:r w:rsidRPr="00824EAC">
        <w:t xml:space="preserve">- Cụ thể hóa nội dung </w:t>
      </w:r>
      <w:r w:rsidR="00824EAC" w:rsidRPr="00824EAC">
        <w:t>Chỉ thị số 12-CT/TU, ngày 30/3/2026 của Ban Thường vụ Tỉnh ủy</w:t>
      </w:r>
      <w:r w:rsidR="00824EAC">
        <w:t xml:space="preserve"> </w:t>
      </w:r>
      <w:r w:rsidRPr="00824EAC">
        <w:t>nhằm nâng cao hiệu quả công tác nội chính và cải cách tư pháp trên địa bàn tỉnh, góp phần thực hiện thắng lợi Nghị quyết Đại hội XIV của Đảng, Nghị quyết Đại hội đại biểu Đảng bộ tỉnh lần thứ I, tạo điều kiện thuận lợi thúc đẩy phát triển kinh tế - xã hội của địa phương.</w:t>
      </w:r>
    </w:p>
    <w:p w14:paraId="136C53EA" w14:textId="59EB078C" w:rsidR="000E4188" w:rsidRPr="00824EAC" w:rsidRDefault="000E4188" w:rsidP="00F16D38">
      <w:pPr>
        <w:spacing w:before="120" w:after="120" w:line="276" w:lineRule="auto"/>
        <w:ind w:firstLine="720"/>
        <w:jc w:val="both"/>
      </w:pPr>
      <w:r w:rsidRPr="00824EAC">
        <w:t xml:space="preserve">- Quán triệt sâu sắc và thực hiện nghiêm </w:t>
      </w:r>
      <w:r w:rsidR="00316DFF">
        <w:t xml:space="preserve">túc </w:t>
      </w:r>
      <w:r w:rsidRPr="00824EAC">
        <w:t>các nội dung, nhiệm vụ nêu tại Chỉ thị số 12-CT/TU.</w:t>
      </w:r>
    </w:p>
    <w:p w14:paraId="3DDBFA8B" w14:textId="288D7D4C" w:rsidR="000E4188" w:rsidRPr="00824EAC" w:rsidRDefault="000E4188" w:rsidP="00F16D38">
      <w:pPr>
        <w:spacing w:before="120" w:after="120" w:line="276" w:lineRule="auto"/>
        <w:ind w:firstLine="720"/>
        <w:jc w:val="both"/>
      </w:pPr>
      <w:r w:rsidRPr="00824EAC">
        <w:t>- Nâng cao trách nhiệm của các cấp ủy,</w:t>
      </w:r>
      <w:r w:rsidR="00316DFF">
        <w:t xml:space="preserve"> tổ chức đảng,</w:t>
      </w:r>
      <w:r w:rsidRPr="00824EAC">
        <w:t xml:space="preserve"> nhất là người đứng đầu trong việc lãnh đạo, chỉ đạo thực hiện công tác nội chính và cải cách tư pháp của cơ quan, đơn vị.</w:t>
      </w:r>
    </w:p>
    <w:p w14:paraId="3B278BBA" w14:textId="77777777" w:rsidR="000E4188" w:rsidRPr="00824EAC" w:rsidRDefault="000E4188" w:rsidP="00F16D38">
      <w:pPr>
        <w:spacing w:before="120" w:after="120" w:line="276" w:lineRule="auto"/>
        <w:ind w:firstLine="720"/>
        <w:jc w:val="both"/>
        <w:rPr>
          <w:b/>
        </w:rPr>
      </w:pPr>
      <w:bookmarkStart w:id="2" w:name="bookmark4"/>
      <w:r w:rsidRPr="00824EAC">
        <w:rPr>
          <w:b/>
        </w:rPr>
        <w:t>2. Yêu cầu</w:t>
      </w:r>
      <w:bookmarkEnd w:id="2"/>
    </w:p>
    <w:p w14:paraId="77282141" w14:textId="34E99D6F" w:rsidR="000E4188" w:rsidRPr="00824EAC" w:rsidRDefault="000E4188" w:rsidP="00F16D38">
      <w:pPr>
        <w:spacing w:before="120" w:after="120" w:line="276" w:lineRule="auto"/>
        <w:ind w:firstLine="720"/>
        <w:jc w:val="both"/>
      </w:pPr>
      <w:r w:rsidRPr="00824EAC">
        <w:t>- Các nhiệm vụ triển khai thực hiện phải bám sát nội dung của Chỉ thị số 12-CT/TU, các chủ trương, quy định có liên quan để việc thực hiện bảo đảm</w:t>
      </w:r>
      <w:r w:rsidR="003C0A89">
        <w:t xml:space="preserve"> toàn diện</w:t>
      </w:r>
      <w:r w:rsidRPr="00824EAC">
        <w:t xml:space="preserve"> thiết thực, hiệu quả.</w:t>
      </w:r>
    </w:p>
    <w:p w14:paraId="5990ADC7" w14:textId="01497DE6" w:rsidR="000E4188" w:rsidRPr="00824EAC" w:rsidRDefault="000E4188" w:rsidP="00F16D38">
      <w:pPr>
        <w:spacing w:before="120" w:after="120" w:line="276" w:lineRule="auto"/>
        <w:ind w:firstLine="720"/>
        <w:jc w:val="both"/>
      </w:pPr>
      <w:r w:rsidRPr="00824EAC">
        <w:t>- Xác định rõ trách nhiệm của các cấp ủy cơ quan, đơn vị, nhất là người đứng đầu, phát huy vai trò, trách nhiệm trong lãnh đạo, chỉ đạo</w:t>
      </w:r>
      <w:r w:rsidR="003C0A89">
        <w:t xml:space="preserve"> tổ chức</w:t>
      </w:r>
      <w:r w:rsidRPr="00824EAC">
        <w:t xml:space="preserve"> thực hiện nhiệm vụ công tác nội chính, cải cách tư pháp liên quan</w:t>
      </w:r>
      <w:r w:rsidR="007B2FA0">
        <w:t xml:space="preserve"> đến</w:t>
      </w:r>
      <w:r w:rsidRPr="00824EAC">
        <w:t xml:space="preserve"> chức năng, nhiệm vụ chuyên môn của cơ quan, đơn vị.</w:t>
      </w:r>
    </w:p>
    <w:p w14:paraId="1E678C2D" w14:textId="77777777" w:rsidR="000E4188" w:rsidRPr="00824EAC" w:rsidRDefault="000E4188" w:rsidP="00F16D38">
      <w:pPr>
        <w:spacing w:before="120" w:after="120" w:line="276" w:lineRule="auto"/>
        <w:ind w:firstLine="720"/>
        <w:jc w:val="both"/>
        <w:rPr>
          <w:b/>
        </w:rPr>
      </w:pPr>
      <w:r w:rsidRPr="00824EAC">
        <w:rPr>
          <w:b/>
        </w:rPr>
        <w:lastRenderedPageBreak/>
        <w:t>II. NỘI DUNG THỰC HIỆN</w:t>
      </w:r>
    </w:p>
    <w:p w14:paraId="05796EDF" w14:textId="77777777" w:rsidR="000E4188" w:rsidRPr="00824EAC" w:rsidRDefault="000E4188" w:rsidP="00F16D38">
      <w:pPr>
        <w:spacing w:before="120" w:after="120" w:line="276" w:lineRule="auto"/>
        <w:ind w:firstLine="720"/>
        <w:jc w:val="both"/>
        <w:rPr>
          <w:b/>
        </w:rPr>
      </w:pPr>
      <w:r w:rsidRPr="00824EAC">
        <w:rPr>
          <w:b/>
        </w:rPr>
        <w:t>1. Nhiệm vụ và giải pháp thực hiện</w:t>
      </w:r>
    </w:p>
    <w:p w14:paraId="1E9F104B" w14:textId="3EDDC551" w:rsidR="000E4188" w:rsidRPr="00BC4058" w:rsidRDefault="000E4188" w:rsidP="00F16D38">
      <w:pPr>
        <w:spacing w:before="120" w:after="120" w:line="276" w:lineRule="auto"/>
        <w:ind w:firstLine="720"/>
        <w:jc w:val="both"/>
        <w:rPr>
          <w:bCs/>
          <w:spacing w:val="-4"/>
        </w:rPr>
      </w:pPr>
      <w:r w:rsidRPr="00BC4058">
        <w:rPr>
          <w:b/>
          <w:iCs/>
          <w:spacing w:val="-4"/>
        </w:rPr>
        <w:t>1.1.</w:t>
      </w:r>
      <w:r w:rsidRPr="00BC4058">
        <w:rPr>
          <w:bCs/>
          <w:spacing w:val="-4"/>
        </w:rPr>
        <w:t xml:space="preserve"> </w:t>
      </w:r>
      <w:r w:rsidR="00BC4058" w:rsidRPr="00BC4058">
        <w:rPr>
          <w:bCs/>
          <w:spacing w:val="-4"/>
        </w:rPr>
        <w:t>C</w:t>
      </w:r>
      <w:r w:rsidRPr="00BC4058">
        <w:rPr>
          <w:bCs/>
          <w:spacing w:val="-4"/>
        </w:rPr>
        <w:t>ấp ủy</w:t>
      </w:r>
      <w:r w:rsidR="00FE22FB">
        <w:rPr>
          <w:bCs/>
          <w:spacing w:val="-4"/>
        </w:rPr>
        <w:t xml:space="preserve"> các</w:t>
      </w:r>
      <w:r w:rsidR="00BC4058" w:rsidRPr="00BC4058">
        <w:rPr>
          <w:bCs/>
          <w:spacing w:val="-4"/>
        </w:rPr>
        <w:t xml:space="preserve"> </w:t>
      </w:r>
      <w:r w:rsidR="00FE22FB">
        <w:rPr>
          <w:bCs/>
          <w:spacing w:val="-4"/>
        </w:rPr>
        <w:t>tổ chức cơ sở đảng</w:t>
      </w:r>
      <w:r w:rsidRPr="00BC4058">
        <w:rPr>
          <w:bCs/>
          <w:spacing w:val="-4"/>
        </w:rPr>
        <w:t xml:space="preserve"> trực thuộc Đảng bộ </w:t>
      </w:r>
      <w:r w:rsidR="00824EAC" w:rsidRPr="00BC4058">
        <w:rPr>
          <w:bCs/>
          <w:spacing w:val="-4"/>
        </w:rPr>
        <w:t>Ủy ban nhân dân tỉnh</w:t>
      </w:r>
      <w:r w:rsidRPr="00BC4058">
        <w:rPr>
          <w:bCs/>
          <w:spacing w:val="-4"/>
        </w:rPr>
        <w:t>:</w:t>
      </w:r>
    </w:p>
    <w:p w14:paraId="5740D853" w14:textId="123B66D4" w:rsidR="000E4188" w:rsidRPr="00824EAC" w:rsidRDefault="000E4188" w:rsidP="00F16D38">
      <w:pPr>
        <w:spacing w:before="120" w:after="120" w:line="276" w:lineRule="auto"/>
        <w:ind w:firstLine="720"/>
        <w:jc w:val="both"/>
        <w:rPr>
          <w:bCs/>
        </w:rPr>
      </w:pPr>
      <w:r w:rsidRPr="00824EAC">
        <w:rPr>
          <w:bCs/>
        </w:rPr>
        <w:t xml:space="preserve">- Tổ chức quán triệt, tuyên truyền và phổ biến sâu rộng nội dung của </w:t>
      </w:r>
      <w:r w:rsidRPr="00824EAC">
        <w:t>Chỉ thị số 12-CT/TU</w:t>
      </w:r>
      <w:r w:rsidR="005E6CEB">
        <w:t xml:space="preserve"> và kế hoạch này</w:t>
      </w:r>
      <w:r w:rsidRPr="00824EAC">
        <w:rPr>
          <w:bCs/>
        </w:rPr>
        <w:t xml:space="preserve"> đến toàn thể đảng viên, cán bộ, công chức, viên chức</w:t>
      </w:r>
      <w:r w:rsidR="00FE22FB">
        <w:rPr>
          <w:bCs/>
        </w:rPr>
        <w:t xml:space="preserve">, người </w:t>
      </w:r>
      <w:proofErr w:type="gramStart"/>
      <w:r w:rsidR="00FE22FB">
        <w:rPr>
          <w:bCs/>
        </w:rPr>
        <w:t>lao</w:t>
      </w:r>
      <w:proofErr w:type="gramEnd"/>
      <w:r w:rsidR="00FE22FB">
        <w:rPr>
          <w:bCs/>
        </w:rPr>
        <w:t xml:space="preserve"> động</w:t>
      </w:r>
      <w:r w:rsidR="00E75EF4" w:rsidRPr="00824EAC">
        <w:rPr>
          <w:bCs/>
        </w:rPr>
        <w:t>.</w:t>
      </w:r>
      <w:r w:rsidRPr="00824EAC">
        <w:rPr>
          <w:bCs/>
        </w:rPr>
        <w:t xml:space="preserve"> </w:t>
      </w:r>
    </w:p>
    <w:p w14:paraId="6DB7C224" w14:textId="2095649C" w:rsidR="000E4188" w:rsidRPr="00824EAC" w:rsidRDefault="000E4188" w:rsidP="00F16D38">
      <w:pPr>
        <w:spacing w:before="120" w:after="120" w:line="276" w:lineRule="auto"/>
        <w:ind w:firstLine="720"/>
        <w:jc w:val="both"/>
        <w:rPr>
          <w:bCs/>
        </w:rPr>
      </w:pPr>
      <w:r w:rsidRPr="00824EAC">
        <w:rPr>
          <w:bCs/>
        </w:rPr>
        <w:t>- T</w:t>
      </w:r>
      <w:r w:rsidR="005E6CEB">
        <w:rPr>
          <w:bCs/>
        </w:rPr>
        <w:t>ổ chức triển khai</w:t>
      </w:r>
      <w:r w:rsidRPr="00824EAC">
        <w:rPr>
          <w:bCs/>
        </w:rPr>
        <w:t xml:space="preserve"> thực hiện các văn bản của Đảng và Nhà nước về </w:t>
      </w:r>
      <w:r w:rsidRPr="00824EAC">
        <w:t>công tác nội chính và cải cách tư pháp</w:t>
      </w:r>
      <w:r w:rsidRPr="00824EAC">
        <w:rPr>
          <w:bCs/>
        </w:rPr>
        <w:t>.</w:t>
      </w:r>
    </w:p>
    <w:p w14:paraId="3D9FBEB0" w14:textId="081275FE" w:rsidR="000E4188" w:rsidRPr="00824EAC" w:rsidRDefault="000E4188" w:rsidP="00F16D38">
      <w:pPr>
        <w:spacing w:before="120" w:after="120" w:line="276" w:lineRule="auto"/>
        <w:ind w:firstLine="720"/>
        <w:jc w:val="both"/>
        <w:rPr>
          <w:bCs/>
        </w:rPr>
      </w:pPr>
      <w:r w:rsidRPr="00824EAC">
        <w:rPr>
          <w:bCs/>
        </w:rPr>
        <w:t xml:space="preserve">- </w:t>
      </w:r>
      <w:r w:rsidR="00355D38">
        <w:rPr>
          <w:bCs/>
        </w:rPr>
        <w:t>Nâng cao</w:t>
      </w:r>
      <w:r w:rsidRPr="00824EAC">
        <w:rPr>
          <w:bCs/>
        </w:rPr>
        <w:t xml:space="preserve"> vai trò </w:t>
      </w:r>
      <w:r w:rsidR="00963B8A" w:rsidRPr="00824EAC">
        <w:rPr>
          <w:bCs/>
        </w:rPr>
        <w:t>lãnh đạo</w:t>
      </w:r>
      <w:r w:rsidRPr="00824EAC">
        <w:rPr>
          <w:bCs/>
        </w:rPr>
        <w:t xml:space="preserve"> của </w:t>
      </w:r>
      <w:r w:rsidR="00963B8A" w:rsidRPr="00824EAC">
        <w:rPr>
          <w:bCs/>
        </w:rPr>
        <w:t>cấp ủ</w:t>
      </w:r>
      <w:r w:rsidR="00355D38">
        <w:rPr>
          <w:bCs/>
        </w:rPr>
        <w:t>y, tổ chức đảng</w:t>
      </w:r>
      <w:r w:rsidRPr="00824EAC">
        <w:rPr>
          <w:bCs/>
        </w:rPr>
        <w:t xml:space="preserve"> và người đứng đầu; giao trách nhiệm cụ thể cho cấp ủy, người đứng đầu trong việc lãnh đạo, chỉ đạo</w:t>
      </w:r>
      <w:r w:rsidR="00355D38">
        <w:rPr>
          <w:bCs/>
        </w:rPr>
        <w:t xml:space="preserve"> tổ chức thực hiện</w:t>
      </w:r>
      <w:r w:rsidRPr="00824EAC">
        <w:rPr>
          <w:bCs/>
        </w:rPr>
        <w:t xml:space="preserve"> </w:t>
      </w:r>
      <w:r w:rsidRPr="00824EAC">
        <w:t>đối với công tác nội chính và cải cách tư pháp.</w:t>
      </w:r>
    </w:p>
    <w:p w14:paraId="34633716" w14:textId="5C2FEAB8" w:rsidR="000E4188" w:rsidRPr="00824EAC" w:rsidRDefault="000E4188" w:rsidP="00F16D38">
      <w:pPr>
        <w:spacing w:before="120" w:after="120" w:line="276" w:lineRule="auto"/>
        <w:ind w:firstLine="720"/>
        <w:jc w:val="both"/>
        <w:rPr>
          <w:bCs/>
        </w:rPr>
      </w:pPr>
      <w:r w:rsidRPr="00824EAC">
        <w:rPr>
          <w:b/>
          <w:iCs/>
        </w:rPr>
        <w:t>1.2.</w:t>
      </w:r>
      <w:r w:rsidRPr="00824EAC">
        <w:rPr>
          <w:b/>
        </w:rPr>
        <w:t xml:space="preserve"> </w:t>
      </w:r>
      <w:r w:rsidRPr="00824EAC">
        <w:rPr>
          <w:bCs/>
        </w:rPr>
        <w:t>C</w:t>
      </w:r>
      <w:r w:rsidR="00355D38">
        <w:rPr>
          <w:bCs/>
        </w:rPr>
        <w:t>ác tổ chức đảng có liên quan c</w:t>
      </w:r>
      <w:r w:rsidRPr="00824EAC">
        <w:rPr>
          <w:bCs/>
        </w:rPr>
        <w:t xml:space="preserve">hủ động nghiên cứu, </w:t>
      </w:r>
      <w:r w:rsidR="00355D38">
        <w:rPr>
          <w:bCs/>
        </w:rPr>
        <w:t xml:space="preserve">rà soát tham mưu </w:t>
      </w:r>
      <w:r w:rsidRPr="00824EAC">
        <w:rPr>
          <w:bCs/>
        </w:rPr>
        <w:t xml:space="preserve">đề xuất </w:t>
      </w:r>
      <w:r w:rsidR="00355D38">
        <w:rPr>
          <w:bCs/>
        </w:rPr>
        <w:t xml:space="preserve">sửa đổi, bổ sung </w:t>
      </w:r>
      <w:r w:rsidRPr="00824EAC">
        <w:rPr>
          <w:bCs/>
        </w:rPr>
        <w:t xml:space="preserve">hoàn thiện </w:t>
      </w:r>
      <w:r w:rsidR="00355D38">
        <w:rPr>
          <w:bCs/>
        </w:rPr>
        <w:t xml:space="preserve">các </w:t>
      </w:r>
      <w:r w:rsidRPr="00824EAC">
        <w:rPr>
          <w:bCs/>
        </w:rPr>
        <w:t xml:space="preserve">chính sách, pháp luật thuộc lĩnh vực </w:t>
      </w:r>
      <w:r w:rsidRPr="00824EAC">
        <w:t>công tác nội chính và cải cách tư pháp</w:t>
      </w:r>
      <w:r w:rsidRPr="00824EAC">
        <w:rPr>
          <w:bCs/>
        </w:rPr>
        <w:t>.</w:t>
      </w:r>
    </w:p>
    <w:p w14:paraId="4C619AF7" w14:textId="77777777" w:rsidR="000E4188" w:rsidRPr="00824EAC" w:rsidRDefault="000E4188" w:rsidP="00F16D38">
      <w:pPr>
        <w:spacing w:before="120" w:after="120" w:line="276" w:lineRule="auto"/>
        <w:ind w:firstLine="720"/>
        <w:jc w:val="both"/>
        <w:rPr>
          <w:b/>
        </w:rPr>
      </w:pPr>
      <w:r w:rsidRPr="00824EAC">
        <w:rPr>
          <w:b/>
        </w:rPr>
        <w:t>2. Nội dung nhiệm vụ cụ thể</w:t>
      </w:r>
    </w:p>
    <w:p w14:paraId="5782DA5C" w14:textId="77777777" w:rsidR="000E4188" w:rsidRPr="00824EAC" w:rsidRDefault="000E4188" w:rsidP="00F16D38">
      <w:pPr>
        <w:spacing w:before="120" w:after="120" w:line="276" w:lineRule="auto"/>
        <w:ind w:firstLine="720"/>
        <w:jc w:val="both"/>
        <w:rPr>
          <w:iCs/>
        </w:rPr>
      </w:pPr>
      <w:r w:rsidRPr="00824EAC">
        <w:rPr>
          <w:b/>
          <w:bCs/>
          <w:iCs/>
        </w:rPr>
        <w:t xml:space="preserve">2.1. </w:t>
      </w:r>
      <w:r w:rsidRPr="00824EAC">
        <w:rPr>
          <w:bCs/>
          <w:iCs/>
        </w:rPr>
        <w:t>Đối với công tác nội chính</w:t>
      </w:r>
    </w:p>
    <w:p w14:paraId="51FFD316" w14:textId="1A432846" w:rsidR="000E4188" w:rsidRPr="00824EAC" w:rsidRDefault="00C72DBF" w:rsidP="00F16D38">
      <w:pPr>
        <w:spacing w:before="120" w:after="120" w:line="276" w:lineRule="auto"/>
        <w:ind w:firstLine="720"/>
        <w:jc w:val="both"/>
      </w:pPr>
      <w:r w:rsidRPr="00824EAC">
        <w:t>-</w:t>
      </w:r>
      <w:r w:rsidR="000E4188" w:rsidRPr="00824EAC">
        <w:t xml:space="preserve"> </w:t>
      </w:r>
      <w:r w:rsidR="00355D38">
        <w:t xml:space="preserve">Cấp ủy, tổ chức đảng trực thuộc </w:t>
      </w:r>
      <w:r w:rsidR="000E4188" w:rsidRPr="00824EAC">
        <w:t>tham mưu, triển khai thực hiện nghiêm túc, có hiệu quả các chủ trương của Đảng, chính sách pháp luật của Nhà nước, các nhiệm vụ, giải pháp về công tác nội chính, cải cách tư pháp theo tinh thần Nghị quyết Đại hội đại biểu toàn quốc lần thứ XIV của Đảng và Nghị quyết Đại hội đại biểu Đảng bộ tỉnh Lâm Đồng lần thứ I, nhiệm kỳ 2025 - 2030; trong đó, tiếp tục quán triệt, triển khai thực hiện tốt các nghị quyết, chỉ thị của Trung ương, của tỉnh liên quan đến các lĩnh vực công tác nội chính</w:t>
      </w:r>
      <w:r w:rsidR="000E4188" w:rsidRPr="00824EAC">
        <w:rPr>
          <w:rStyle w:val="FootnoteReference"/>
          <w:b/>
        </w:rPr>
        <w:footnoteReference w:id="1"/>
      </w:r>
      <w:r w:rsidR="000E4188" w:rsidRPr="00824EAC">
        <w:t>.</w:t>
      </w:r>
    </w:p>
    <w:p w14:paraId="595CA807" w14:textId="6237F69B" w:rsidR="000E4188" w:rsidRDefault="00C72DBF" w:rsidP="009945BC">
      <w:pPr>
        <w:spacing w:before="120" w:line="264" w:lineRule="auto"/>
        <w:ind w:firstLine="720"/>
        <w:jc w:val="both"/>
      </w:pPr>
      <w:r w:rsidRPr="00824EAC">
        <w:t>-</w:t>
      </w:r>
      <w:r w:rsidR="000E4188" w:rsidRPr="00824EAC">
        <w:t xml:space="preserve"> </w:t>
      </w:r>
      <w:r w:rsidR="003304BC">
        <w:t>Tập trung</w:t>
      </w:r>
      <w:r w:rsidR="000E4188" w:rsidRPr="00824EAC">
        <w:t xml:space="preserve"> lãnh đạo, chỉ đạo </w:t>
      </w:r>
      <w:r w:rsidR="003304BC">
        <w:t>công tác</w:t>
      </w:r>
      <w:r w:rsidR="00C20229">
        <w:t xml:space="preserve"> thanh tra, kiểm tra</w:t>
      </w:r>
      <w:r w:rsidR="000E4188" w:rsidRPr="00824EAC">
        <w:t xml:space="preserve"> việc thực hiện các quy định liên quan đến lĩnh vực nội chính; chú trọng công tác “thanh tra nội bộ” và “tự kiểm tra, giám sát”, kiểm tra chuyên ngành, công tác quản lý nhà nước ở từng lĩnh vực; các quy định về kiểm soát quyền lực, phòng, chống tham nhũng, tiêu cực trên các lĩnh vực kiểm tra, giám sát, thanh tra, thi hành án, xây dựng pháp luật, quản lý tài chính, tài sả</w:t>
      </w:r>
      <w:r w:rsidR="007B2FA0">
        <w:t>n công.</w:t>
      </w:r>
    </w:p>
    <w:p w14:paraId="3FFD42C9" w14:textId="56871270" w:rsidR="003304BC" w:rsidRPr="00824EAC" w:rsidRDefault="003304BC" w:rsidP="009945BC">
      <w:pPr>
        <w:spacing w:before="120" w:line="264" w:lineRule="auto"/>
        <w:ind w:firstLine="720"/>
        <w:jc w:val="both"/>
      </w:pPr>
      <w:r>
        <w:t xml:space="preserve">- </w:t>
      </w:r>
      <w:r w:rsidRPr="00824EAC">
        <w:t>Tăng cường lãnh đạo, chỉ đạo</w:t>
      </w:r>
      <w:r>
        <w:t xml:space="preserve"> </w:t>
      </w:r>
      <w:r w:rsidRPr="00824EAC">
        <w:t xml:space="preserve">công tác kiểm tra, giám sát đối với các cấp ủy, tổ chức đảng, cơ quan, đơn vị về </w:t>
      </w:r>
      <w:r>
        <w:t xml:space="preserve">tổ chức </w:t>
      </w:r>
      <w:r w:rsidRPr="00824EAC">
        <w:t xml:space="preserve">thực hiện các nhiệm vụ </w:t>
      </w:r>
      <w:r>
        <w:t xml:space="preserve">phòng, chống tham </w:t>
      </w:r>
      <w:r>
        <w:lastRenderedPageBreak/>
        <w:t xml:space="preserve">nhũng, lãng phí, tiêu cực; </w:t>
      </w:r>
      <w:r w:rsidRPr="00824EAC">
        <w:t xml:space="preserve">cải cách tư pháp ở đơn vị, địa phương; chấn chỉnh những thiếu sót, khuyết điểm, kịp thời phát hiện và xử lý nghiêm các trường hợp vi phạm theo quy định </w:t>
      </w:r>
      <w:r>
        <w:t xml:space="preserve">của Đảng, </w:t>
      </w:r>
      <w:r w:rsidRPr="00824EAC">
        <w:t>pháp luật</w:t>
      </w:r>
      <w:r>
        <w:t xml:space="preserve"> Nhà nước</w:t>
      </w:r>
      <w:r w:rsidRPr="00824EAC">
        <w:t>.</w:t>
      </w:r>
    </w:p>
    <w:p w14:paraId="498A874F" w14:textId="0A6B23E2" w:rsidR="000E4188" w:rsidRPr="00824EAC" w:rsidRDefault="00C72DBF" w:rsidP="00824EAC">
      <w:pPr>
        <w:spacing w:before="120" w:after="120" w:line="264" w:lineRule="auto"/>
        <w:ind w:firstLine="720"/>
        <w:jc w:val="both"/>
      </w:pPr>
      <w:r w:rsidRPr="00824EAC">
        <w:t>-</w:t>
      </w:r>
      <w:r w:rsidR="000E4188" w:rsidRPr="00824EAC">
        <w:t xml:space="preserve"> Chủ động theo dõi, nhận định, đánh giá đúng, dự báo sát tình hình để chỉ đạo giải quyết kịp thời các vấn đề nổi cộm về an ninh, trật tự trên địa bàn tỉnh; trong đó, đặc biệt quan tâm phát hiện, ngăn chặn, đấu tranh, xử lý các đối tượng chống đối chính trị liên kết trong - ngoài tỉnh, trong - ngoài nước hình thành các hội, nhóm, tổ chức chính trị đối lập chống phá, xuyên tạc đường lối của Đảng và pháp luật Nhà nước trên địa bàn tỉnh. Triển khai đồng bộ các biện pháp, công tác quản lý, phối hợp với các lực lượng bảo vệ vững chắc chủ quyền lãnh thổ, bảo vệ biên giới quốc gia; bảo đảm an ninh, trật tự ở khu vực biên giới, cửa khẩu, cảng biển; chủ động lực lượng, phương tiện sẵn sàng tác chiến bảo vệ biển, đảo. Nắm chắc tình hình nội, ngoại biên, trên biên giới, vùng biển và không gian mạng; triển khai đồng bộ, quyết liệt các biện pháp chống khai thác hải sản trái phép, không </w:t>
      </w:r>
      <w:proofErr w:type="gramStart"/>
      <w:r w:rsidR="000E4188" w:rsidRPr="00824EAC">
        <w:t>theo</w:t>
      </w:r>
      <w:proofErr w:type="gramEnd"/>
      <w:r w:rsidR="000E4188" w:rsidRPr="00824EAC">
        <w:t xml:space="preserve"> quy định (IUU).</w:t>
      </w:r>
    </w:p>
    <w:p w14:paraId="5F06EB87" w14:textId="4307B8A3" w:rsidR="000E4188" w:rsidRPr="00824EAC" w:rsidRDefault="00C72DBF" w:rsidP="00824EAC">
      <w:pPr>
        <w:spacing w:before="120" w:after="120" w:line="264" w:lineRule="auto"/>
        <w:ind w:firstLine="720"/>
        <w:jc w:val="both"/>
      </w:pPr>
      <w:r w:rsidRPr="00824EAC">
        <w:t>-</w:t>
      </w:r>
      <w:r w:rsidR="000E4188" w:rsidRPr="00824EAC">
        <w:t xml:space="preserve"> Duy trì, nâng cao chất lượng, hiệu quả công tác phối hợp giữa</w:t>
      </w:r>
      <w:r w:rsidR="00E02A97">
        <w:t xml:space="preserve"> cấp ủy với </w:t>
      </w:r>
      <w:r w:rsidR="000E4188" w:rsidRPr="00824EAC">
        <w:t>các cơ quan, đơn vị</w:t>
      </w:r>
      <w:r w:rsidR="00E02A97">
        <w:t xml:space="preserve">, </w:t>
      </w:r>
      <w:r w:rsidR="000E4188" w:rsidRPr="00824EAC">
        <w:t>địa phương trong thực hiện nhiệm vụ giữ gìn trật tự an toàn xã hộ</w:t>
      </w:r>
      <w:r w:rsidR="00E02A97">
        <w:t>i; t</w:t>
      </w:r>
      <w:r w:rsidR="000E4188" w:rsidRPr="00824EAC">
        <w:t>ăng cường công tác kiến nghị phòng ngừa các sơ hở, bất cập trong công tác quản lý Nhà nước ở các lĩnh vực dễ phát sinh tham nhũng, tiêu cự</w:t>
      </w:r>
      <w:r w:rsidR="0015610E">
        <w:t>c, lãng phí,</w:t>
      </w:r>
      <w:r w:rsidR="000E4188" w:rsidRPr="00824EAC">
        <w:t xml:space="preserve"> nhất là những chính sách liên quan đến an ninh quốc gia, trật tự, an toàn xã hội.</w:t>
      </w:r>
    </w:p>
    <w:p w14:paraId="5818CA0D" w14:textId="10723870" w:rsidR="000E4188" w:rsidRPr="00824EAC" w:rsidRDefault="00C72DBF" w:rsidP="00824EAC">
      <w:pPr>
        <w:spacing w:before="120" w:after="120" w:line="264" w:lineRule="auto"/>
        <w:ind w:firstLine="720"/>
        <w:jc w:val="both"/>
      </w:pPr>
      <w:r w:rsidRPr="00824EAC">
        <w:t>-</w:t>
      </w:r>
      <w:r w:rsidR="000E4188" w:rsidRPr="00824EAC">
        <w:t xml:space="preserve"> Thực hiện nghiêm các quy định về công tác tiếp công dân, xử lý, giải quyết đơn, thư khiếu nại, tố cáo, kiến nghị, phản ánh thuộc thẩm quyền đảm bảo đúng quy trình, quy định; tập trung chỉ đạo, tham mưu chỉ đạo, xử lý, theo dõi, đôn đốc tiến độ, kết quả giải quyết các vụ việc khiếu nại, tố cáo phức tạp, kéo dài, vượt cấp, tiềm ẩn nguy cơ hình thành “điểm nóng” về an ninh, trật tự.</w:t>
      </w:r>
    </w:p>
    <w:p w14:paraId="4867C19C" w14:textId="7B1049A2" w:rsidR="000E4188" w:rsidRPr="00FE19BF" w:rsidRDefault="000E4188" w:rsidP="00824EAC">
      <w:pPr>
        <w:spacing w:before="120" w:after="120" w:line="264" w:lineRule="auto"/>
        <w:ind w:firstLine="720"/>
        <w:jc w:val="both"/>
        <w:rPr>
          <w:spacing w:val="-2"/>
        </w:rPr>
      </w:pPr>
      <w:r w:rsidRPr="00FE19BF">
        <w:rPr>
          <w:i/>
          <w:spacing w:val="-2"/>
        </w:rPr>
        <w:t>- Tổ chức thực hiện:</w:t>
      </w:r>
      <w:r w:rsidRPr="00FE19BF">
        <w:rPr>
          <w:spacing w:val="-2"/>
        </w:rPr>
        <w:t xml:space="preserve"> </w:t>
      </w:r>
      <w:r w:rsidR="00C72DBF" w:rsidRPr="00FE19BF">
        <w:rPr>
          <w:spacing w:val="-2"/>
        </w:rPr>
        <w:t xml:space="preserve">Cấp ủy </w:t>
      </w:r>
      <w:r w:rsidR="00075A6F">
        <w:rPr>
          <w:spacing w:val="-2"/>
        </w:rPr>
        <w:t xml:space="preserve">các tổ chức cơ sở đảng </w:t>
      </w:r>
      <w:r w:rsidR="00C72DBF" w:rsidRPr="00FE19BF">
        <w:rPr>
          <w:spacing w:val="-2"/>
        </w:rPr>
        <w:t xml:space="preserve">trực thuộc Đảng bộ </w:t>
      </w:r>
      <w:r w:rsidR="00824EAC" w:rsidRPr="00FE19BF">
        <w:rPr>
          <w:spacing w:val="-2"/>
        </w:rPr>
        <w:t>Ủy ban nhân dân tỉnh</w:t>
      </w:r>
      <w:r w:rsidR="00FE19BF">
        <w:rPr>
          <w:spacing w:val="-2"/>
        </w:rPr>
        <w:t>.</w:t>
      </w:r>
    </w:p>
    <w:p w14:paraId="4F7B6765" w14:textId="0F7332E7"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7154DA">
        <w:t>N</w:t>
      </w:r>
      <w:r w:rsidRPr="00824EAC">
        <w:t xml:space="preserve">ăm 2026 và các năm tiếp </w:t>
      </w:r>
      <w:proofErr w:type="gramStart"/>
      <w:r w:rsidRPr="00824EAC">
        <w:t>theo</w:t>
      </w:r>
      <w:proofErr w:type="gramEnd"/>
      <w:r w:rsidRPr="00824EAC">
        <w:t>.</w:t>
      </w:r>
    </w:p>
    <w:p w14:paraId="4C3A72D8" w14:textId="77777777" w:rsidR="000E4188" w:rsidRPr="007154DA" w:rsidRDefault="000E4188" w:rsidP="00824EAC">
      <w:pPr>
        <w:spacing w:before="120" w:after="120" w:line="264" w:lineRule="auto"/>
        <w:ind w:firstLine="720"/>
        <w:jc w:val="both"/>
        <w:rPr>
          <w:b/>
          <w:bCs/>
          <w:iCs/>
        </w:rPr>
      </w:pPr>
      <w:r w:rsidRPr="007154DA">
        <w:rPr>
          <w:b/>
          <w:bCs/>
          <w:iCs/>
        </w:rPr>
        <w:t xml:space="preserve">2.2. </w:t>
      </w:r>
      <w:r w:rsidRPr="007154DA">
        <w:rPr>
          <w:bCs/>
          <w:iCs/>
        </w:rPr>
        <w:t>Đối với công tác cải cách tư pháp</w:t>
      </w:r>
    </w:p>
    <w:p w14:paraId="7954AA8C" w14:textId="6494FCBE" w:rsidR="000E4188" w:rsidRPr="00824EAC" w:rsidRDefault="00A32C75" w:rsidP="00824EAC">
      <w:pPr>
        <w:spacing w:before="120" w:after="120" w:line="264" w:lineRule="auto"/>
        <w:ind w:firstLine="720"/>
        <w:jc w:val="both"/>
      </w:pPr>
      <w:r>
        <w:t>-</w:t>
      </w:r>
      <w:r w:rsidR="000E4188" w:rsidRPr="00824EAC">
        <w:t xml:space="preserve"> Tiếp tục quán triệt, triển khai thực hiện các nghị quyết, chỉ thị, quy định của Đảng</w:t>
      </w:r>
      <w:r w:rsidR="000E4188" w:rsidRPr="007154DA">
        <w:rPr>
          <w:rStyle w:val="FootnoteReference"/>
          <w:b/>
        </w:rPr>
        <w:footnoteReference w:id="2"/>
      </w:r>
      <w:r w:rsidR="000E4188" w:rsidRPr="00824EAC">
        <w:t xml:space="preserve"> và pháp luật của Nhà nước nhằm nâng cao nhận thức và trách nhiệm của cấp ủy</w:t>
      </w:r>
      <w:r w:rsidR="00C35A5E">
        <w:t>, tổ chức đảng,</w:t>
      </w:r>
      <w:r w:rsidR="000E4188" w:rsidRPr="00824EAC">
        <w:t xml:space="preserve"> các cơ quan, đơn vị và người đứng đầu về thực hiện các nhiệm vụ </w:t>
      </w:r>
      <w:r w:rsidR="000E4188" w:rsidRPr="00824EAC">
        <w:lastRenderedPageBreak/>
        <w:t>cải cách tư pháp; chú trọng triển khai, thực hiện nghiêm túc các chỉ thị, chương trình, kế hoạch của Tỉnh ủy, Ban Thường vụ Tỉnh ủy về tư pháp và cải cách tư pháp trên địa bàn tỉnh</w:t>
      </w:r>
      <w:r w:rsidR="000E4188" w:rsidRPr="00824EAC">
        <w:rPr>
          <w:rStyle w:val="FootnoteReference"/>
        </w:rPr>
        <w:footnoteReference w:id="3"/>
      </w:r>
      <w:r w:rsidR="000E4188" w:rsidRPr="00824EAC">
        <w:t xml:space="preserve">. </w:t>
      </w:r>
    </w:p>
    <w:p w14:paraId="401FB425" w14:textId="1922C30E" w:rsidR="000E4188" w:rsidRPr="00FE19BF" w:rsidRDefault="000E4188" w:rsidP="00824EAC">
      <w:pPr>
        <w:spacing w:before="120" w:after="120" w:line="264" w:lineRule="auto"/>
        <w:ind w:firstLine="720"/>
        <w:jc w:val="both"/>
        <w:rPr>
          <w:spacing w:val="-2"/>
        </w:rPr>
      </w:pPr>
      <w:r w:rsidRPr="00FE19BF">
        <w:rPr>
          <w:i/>
          <w:spacing w:val="-2"/>
        </w:rPr>
        <w:t>- Tổ chức thực hiện:</w:t>
      </w:r>
      <w:r w:rsidRPr="00FE19BF">
        <w:rPr>
          <w:spacing w:val="-2"/>
        </w:rPr>
        <w:t xml:space="preserve"> Cấp ủy</w:t>
      </w:r>
      <w:r w:rsidR="00C35A5E">
        <w:rPr>
          <w:spacing w:val="-2"/>
        </w:rPr>
        <w:t xml:space="preserve"> các tổ chức cơ sở đảng</w:t>
      </w:r>
      <w:r w:rsidRPr="00FE19BF">
        <w:rPr>
          <w:spacing w:val="-2"/>
        </w:rPr>
        <w:t xml:space="preserve"> trực thuộc Đảng bộ </w:t>
      </w:r>
      <w:r w:rsidR="00824EAC" w:rsidRPr="00FE19BF">
        <w:rPr>
          <w:spacing w:val="-2"/>
        </w:rPr>
        <w:t>Ủy ban nhân dân tỉnh</w:t>
      </w:r>
      <w:r w:rsidR="00FE19BF" w:rsidRPr="00FE19BF">
        <w:rPr>
          <w:spacing w:val="-2"/>
        </w:rPr>
        <w:t>.</w:t>
      </w:r>
    </w:p>
    <w:p w14:paraId="1B4ECFE0" w14:textId="0B3F137C"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39899573" w14:textId="1381AEBD" w:rsidR="000E4188" w:rsidRPr="00824EAC" w:rsidRDefault="00A32C75" w:rsidP="00824EAC">
      <w:pPr>
        <w:spacing w:before="120" w:after="120" w:line="264" w:lineRule="auto"/>
        <w:ind w:firstLine="720"/>
        <w:jc w:val="both"/>
      </w:pPr>
      <w:r>
        <w:t>-</w:t>
      </w:r>
      <w:r w:rsidR="000E4188" w:rsidRPr="00824EAC">
        <w:t xml:space="preserve"> </w:t>
      </w:r>
      <w:r w:rsidR="00BB2597">
        <w:t>Bảo đảm</w:t>
      </w:r>
      <w:r w:rsidR="000E4188" w:rsidRPr="00824EAC">
        <w:t xml:space="preserve"> công tác phối hợp trong việc phát hiện, tiếp nhận, giải quyết tố giác, tin báo về tội phạm</w:t>
      </w:r>
      <w:r w:rsidR="00BA297D" w:rsidRPr="00824EAC">
        <w:t xml:space="preserve">. </w:t>
      </w:r>
      <w:r w:rsidR="000E4188" w:rsidRPr="00824EAC">
        <w:t xml:space="preserve">Mọi </w:t>
      </w:r>
      <w:proofErr w:type="gramStart"/>
      <w:r w:rsidR="000E4188" w:rsidRPr="00824EAC">
        <w:t>vi</w:t>
      </w:r>
      <w:proofErr w:type="gramEnd"/>
      <w:r w:rsidR="000E4188" w:rsidRPr="00824EAC">
        <w:t xml:space="preserve"> phạm có dấu hiệu tội phạm được phát hiện qua công tác quản lý nhà nước, thanh tra, kiểm tra, giám sát phải được chuyển đến cơ quan điều tra</w:t>
      </w:r>
      <w:r w:rsidR="007B2FA0">
        <w:t xml:space="preserve"> để</w:t>
      </w:r>
      <w:r w:rsidR="000E4188" w:rsidRPr="00824EAC">
        <w:t xml:space="preserve"> giải quyết theo thẩm quyền. </w:t>
      </w:r>
    </w:p>
    <w:p w14:paraId="76166ABA" w14:textId="5A96E0A8" w:rsidR="00FE19BF" w:rsidRPr="00FE19BF" w:rsidRDefault="00FE19BF" w:rsidP="00FE19BF">
      <w:pPr>
        <w:spacing w:before="120" w:after="120" w:line="264" w:lineRule="auto"/>
        <w:ind w:firstLine="720"/>
        <w:jc w:val="both"/>
        <w:rPr>
          <w:spacing w:val="-2"/>
        </w:rPr>
      </w:pPr>
      <w:r w:rsidRPr="00FE19BF">
        <w:rPr>
          <w:i/>
          <w:spacing w:val="-2"/>
        </w:rPr>
        <w:t>- Tổ chức thực hiện:</w:t>
      </w:r>
      <w:r w:rsidRPr="00FE19BF">
        <w:rPr>
          <w:spacing w:val="-2"/>
        </w:rPr>
        <w:t xml:space="preserve"> </w:t>
      </w:r>
      <w:r w:rsidR="00BB2597" w:rsidRPr="00FE19BF">
        <w:rPr>
          <w:spacing w:val="-2"/>
        </w:rPr>
        <w:t>Cấp ủy</w:t>
      </w:r>
      <w:r w:rsidR="00BB2597">
        <w:rPr>
          <w:spacing w:val="-2"/>
        </w:rPr>
        <w:t xml:space="preserve"> các tổ chức cơ sở đảng</w:t>
      </w:r>
      <w:r w:rsidR="00BB2597" w:rsidRPr="00FE19BF">
        <w:rPr>
          <w:spacing w:val="-2"/>
        </w:rPr>
        <w:t xml:space="preserve"> trực thuộc Đảng bộ Ủy ban nhân dân tỉnh.</w:t>
      </w:r>
    </w:p>
    <w:p w14:paraId="548AFBD9" w14:textId="31A8D8FB"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72ECA2F3" w14:textId="6EDE1F6F" w:rsidR="000E4188" w:rsidRPr="00824EAC" w:rsidRDefault="00A32C75" w:rsidP="00824EAC">
      <w:pPr>
        <w:spacing w:before="120" w:after="120" w:line="264" w:lineRule="auto"/>
        <w:ind w:firstLine="720"/>
        <w:jc w:val="both"/>
      </w:pPr>
      <w:r>
        <w:t>-</w:t>
      </w:r>
      <w:r w:rsidR="000E4188" w:rsidRPr="00824EAC">
        <w:t xml:space="preserve"> Tăng cường kỷ luật, kỷ cương trong thực thi công vụ; đổi mới, nâng cao hiệu lực, hiệu quả công tác kiểm tra</w:t>
      </w:r>
      <w:r>
        <w:t>, giám sát của</w:t>
      </w:r>
      <w:r w:rsidR="000E4188" w:rsidRPr="00824EAC">
        <w:t xml:space="preserve"> Đảng và công tác thanh tra, kiểm tra, giám sát; đề cao trách nhiệm của người đứng đầu trong chỉ đạo công tác thanh tra, kiểm tra, coi thanh tra, kiểm tra là công tác quan trọng trong quản lý, điều hành hoạt động của tổ chức, đơn vị. Gắn công tác thanh tra với kiểm tra, hướng dẫn về công tác chuyên môn, nghiệp vụ để kịp thời tháo gỡ khó khăn, vướng mắc, chấn chỉnh, phòng ngừa sai phạm và xử lý nghiêm các trường hợp vi phạm; thực hiện tốt công tác giải quyết khiếu nại, tố cáo trong lĩnh vực tư pháp. Tiếp tục đẩy mạnh cải cách thủ tục hành chính, tăng cường ứng dụng công nghệ thông tin và thực hiện chuyển đổi số các hoạt động tư pháp nhằm nâng cao chất lượng, hiệu quả các mặt công tác của từng cơ quan, đơn vị.</w:t>
      </w:r>
    </w:p>
    <w:p w14:paraId="4E611EA3" w14:textId="72E4D457" w:rsidR="00FE19BF" w:rsidRPr="00FE19BF" w:rsidRDefault="00FE19BF" w:rsidP="00FE19BF">
      <w:pPr>
        <w:spacing w:before="120" w:after="120" w:line="264" w:lineRule="auto"/>
        <w:ind w:firstLine="720"/>
        <w:jc w:val="both"/>
        <w:rPr>
          <w:spacing w:val="-2"/>
        </w:rPr>
      </w:pPr>
      <w:r w:rsidRPr="00FE19BF">
        <w:rPr>
          <w:i/>
          <w:spacing w:val="-2"/>
        </w:rPr>
        <w:t>- Tổ chức thực hiện:</w:t>
      </w:r>
      <w:r w:rsidRPr="00FE19BF">
        <w:rPr>
          <w:spacing w:val="-2"/>
        </w:rPr>
        <w:t xml:space="preserve"> </w:t>
      </w:r>
      <w:r w:rsidR="00BB2597" w:rsidRPr="00FE19BF">
        <w:rPr>
          <w:spacing w:val="-2"/>
        </w:rPr>
        <w:t>Cấp ủy</w:t>
      </w:r>
      <w:r w:rsidR="00BB2597">
        <w:rPr>
          <w:spacing w:val="-2"/>
        </w:rPr>
        <w:t xml:space="preserve"> các tổ chức cơ sở đảng</w:t>
      </w:r>
      <w:r w:rsidR="00BB2597" w:rsidRPr="00FE19BF">
        <w:rPr>
          <w:spacing w:val="-2"/>
        </w:rPr>
        <w:t xml:space="preserve"> trực thuộc Đảng bộ Ủy ban nhân dân tỉnh.</w:t>
      </w:r>
    </w:p>
    <w:p w14:paraId="1B993E05" w14:textId="49B8CA25"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60ED195C" w14:textId="595030AA" w:rsidR="000E4188" w:rsidRPr="00824EAC" w:rsidRDefault="00A32C75" w:rsidP="00824EAC">
      <w:pPr>
        <w:spacing w:before="120" w:after="120" w:line="264" w:lineRule="auto"/>
        <w:ind w:firstLine="720"/>
        <w:jc w:val="both"/>
      </w:pPr>
      <w:r>
        <w:t>-</w:t>
      </w:r>
      <w:r w:rsidR="000E4188" w:rsidRPr="00824EAC">
        <w:t xml:space="preserve"> Phát huy hiệu quả công tác phối hợp giữa các cơ quan, đơn vị với các cơ quan tiến hành tố tụng trong hoạt động điều tra, xử lý tội phạm và vi phạm pháp luật; tiếp tục rà soát, bổ sung, hoàn thiện các quy chế phối hợp giữa các cơ quan chức năng, các cơ quan và tổ chức </w:t>
      </w:r>
      <w:r w:rsidR="000A02A9">
        <w:t xml:space="preserve">có </w:t>
      </w:r>
      <w:r w:rsidR="000E4188" w:rsidRPr="00824EAC">
        <w:t xml:space="preserve">liên quan trong công tác giám định tư pháp, trong việc cung cấp thông tin tài liệu, chứng cứ và công tác thu hồi tài sản bị thất thoát, chiếm đoạt trong các vụ án hình sự về tham nhũng, kinh tế. Tăng cường quan hệ </w:t>
      </w:r>
      <w:r w:rsidR="000E4188" w:rsidRPr="00824EAC">
        <w:lastRenderedPageBreak/>
        <w:t>phối hợp giữa các cơ quan ngành tư pháp với Ban Nội chính Tỉnh ủy</w:t>
      </w:r>
      <w:r>
        <w:t>, Ủy ban kiểm tra Đảng</w:t>
      </w:r>
      <w:r w:rsidR="000E4188" w:rsidRPr="00824EAC">
        <w:t>; quan tâm chỉ đạo xử lý kịp thời các khó khăn, vướng mắc trong công tác thi hành án dân sự, thi hành án hành chính, nhất là giải quyết các vụ tồn đọng, các bản án hành chính, quyết định của Tòa án có hiệu lực pháp luật chưa được thi hành, có đơn thư khiếu nại, phản ánh, kiến nghị.</w:t>
      </w:r>
    </w:p>
    <w:p w14:paraId="02F2CC92" w14:textId="22821CF1" w:rsidR="000E4188" w:rsidRPr="00824EAC" w:rsidRDefault="000E4188" w:rsidP="00824EAC">
      <w:pPr>
        <w:spacing w:before="120" w:after="120" w:line="264" w:lineRule="auto"/>
        <w:ind w:firstLine="720"/>
        <w:jc w:val="both"/>
      </w:pPr>
      <w:r w:rsidRPr="00824EAC">
        <w:rPr>
          <w:i/>
        </w:rPr>
        <w:t>- Tổ chức thực hiện:</w:t>
      </w:r>
      <w:r w:rsidRPr="00824EAC">
        <w:t xml:space="preserve"> </w:t>
      </w:r>
      <w:r w:rsidR="00824EAC">
        <w:t>Ủy ban nhân dân tỉnh</w:t>
      </w:r>
      <w:r w:rsidRPr="00824EAC">
        <w:t xml:space="preserve"> chỉ đạo thực hiệ</w:t>
      </w:r>
      <w:r w:rsidR="00FE19BF">
        <w:t>n.</w:t>
      </w:r>
    </w:p>
    <w:p w14:paraId="379EB0F7" w14:textId="7D93E66D" w:rsidR="000E4188" w:rsidRPr="00824EAC" w:rsidRDefault="000E4188" w:rsidP="00824EAC">
      <w:pPr>
        <w:spacing w:before="120" w:after="120" w:line="264" w:lineRule="auto"/>
        <w:ind w:firstLine="720"/>
        <w:jc w:val="both"/>
      </w:pPr>
      <w:r w:rsidRPr="00824EAC">
        <w:rPr>
          <w:i/>
        </w:rPr>
        <w:t>- Thời gian thực hiện:</w:t>
      </w:r>
      <w:r w:rsidR="000A02A9">
        <w:t xml:space="preserve"> N</w:t>
      </w:r>
      <w:r w:rsidRPr="00824EAC">
        <w:t xml:space="preserve">ăm 2026 và các năm tiếp </w:t>
      </w:r>
      <w:proofErr w:type="gramStart"/>
      <w:r w:rsidRPr="00824EAC">
        <w:t>theo</w:t>
      </w:r>
      <w:proofErr w:type="gramEnd"/>
      <w:r w:rsidRPr="00824EAC">
        <w:t>.</w:t>
      </w:r>
    </w:p>
    <w:p w14:paraId="4DA1E0EA" w14:textId="77777777" w:rsidR="001E22FF" w:rsidRDefault="00A32C75" w:rsidP="00824EAC">
      <w:pPr>
        <w:spacing w:before="120" w:after="120" w:line="264" w:lineRule="auto"/>
        <w:ind w:firstLine="720"/>
        <w:jc w:val="both"/>
        <w:rPr>
          <w:spacing w:val="-2"/>
        </w:rPr>
      </w:pPr>
      <w:r>
        <w:rPr>
          <w:spacing w:val="-2"/>
        </w:rPr>
        <w:t>-</w:t>
      </w:r>
      <w:r w:rsidR="000E4188" w:rsidRPr="000A02A9">
        <w:rPr>
          <w:spacing w:val="-2"/>
        </w:rPr>
        <w:t xml:space="preserve"> Thường xuyên mở các lớp tập huấn nghiệp vụ tư pháp, cập nhật kiến thức pháp luật cho các cán bộ, công chức làm công tác tư pháp ở xã, phường, đặc khu (nhất là các lớp tập huấn về công tác xử lý vi phạm hành chính trên lĩnh vực quản lý đất đai, xây dựng, môi trường, ...). </w:t>
      </w:r>
    </w:p>
    <w:p w14:paraId="05E12ADE" w14:textId="563E5509" w:rsidR="000E4188" w:rsidRPr="00824EAC" w:rsidRDefault="000E4188" w:rsidP="00824EAC">
      <w:pPr>
        <w:spacing w:before="120" w:after="120" w:line="264" w:lineRule="auto"/>
        <w:ind w:firstLine="720"/>
        <w:jc w:val="both"/>
      </w:pPr>
      <w:r w:rsidRPr="00824EAC">
        <w:rPr>
          <w:i/>
        </w:rPr>
        <w:t>- Tổ chức thực hiện:</w:t>
      </w:r>
      <w:r w:rsidRPr="00824EAC">
        <w:t xml:space="preserve"> </w:t>
      </w:r>
      <w:r w:rsidRPr="00824EAC">
        <w:rPr>
          <w:lang w:val="nl-NL"/>
        </w:rPr>
        <w:t>Ủy ban nhân dân tỉnh chỉ đạo thực hiện</w:t>
      </w:r>
      <w:r w:rsidR="00FE19BF">
        <w:t>.</w:t>
      </w:r>
    </w:p>
    <w:p w14:paraId="2A3627B2" w14:textId="2A03CC4B"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7A9D8F1C" w14:textId="3B983E44" w:rsidR="000E4188" w:rsidRPr="00824EAC" w:rsidRDefault="00A32C75" w:rsidP="00824EAC">
      <w:pPr>
        <w:spacing w:before="120" w:after="120" w:line="264" w:lineRule="auto"/>
        <w:ind w:firstLine="720"/>
        <w:jc w:val="both"/>
      </w:pPr>
      <w:r>
        <w:t>-</w:t>
      </w:r>
      <w:r w:rsidR="000E4188" w:rsidRPr="00824EAC">
        <w:t xml:space="preserve"> Cải tiến, nâng cao chất lượng công tác tuyên truyền, phổ biến, giáo dục pháp luật</w:t>
      </w:r>
      <w:r w:rsidR="000E4188" w:rsidRPr="000A02A9">
        <w:rPr>
          <w:rStyle w:val="FootnoteReference"/>
          <w:b/>
        </w:rPr>
        <w:footnoteReference w:id="4"/>
      </w:r>
      <w:r w:rsidR="000E4188" w:rsidRPr="00824EAC">
        <w:t xml:space="preserve"> và ý thức chấp hành pháp luật của đảng viên, cán bộ, công chức, viên chức và Nhân dân. Thực hiện có hiệu quả công tác trợ giúp pháp lý nói chung, trợ giúp pháp lý trong hoạt động tố tụng tư pháp nói riêng, nhất là cho người nghèo, yếu thế, đối tượng chính sách và đồng bào dân tộc thiểu số, vùng sâu, vùng xa</w:t>
      </w:r>
      <w:r w:rsidR="000A02A9">
        <w:t>, người chưa thành niên</w:t>
      </w:r>
      <w:r w:rsidR="000E4188" w:rsidRPr="00824EAC">
        <w:t xml:space="preserve">. Tăng cường phối hợp, chủ động công khai, kịp thời cung cấp thông tin, định hướng tuyên truyền về công tác đấu tranh, phòng chống tội phạm, nhất là tội phạm và </w:t>
      </w:r>
      <w:proofErr w:type="gramStart"/>
      <w:r w:rsidR="000E4188" w:rsidRPr="00824EAC">
        <w:t>vi</w:t>
      </w:r>
      <w:proofErr w:type="gramEnd"/>
      <w:r w:rsidR="000E4188" w:rsidRPr="00824EAC">
        <w:t xml:space="preserve"> phạm pháp luật trên không gian mạ</w:t>
      </w:r>
      <w:r w:rsidR="007B2FA0">
        <w:t>ng</w:t>
      </w:r>
      <w:r w:rsidR="000E4188" w:rsidRPr="00824EAC">
        <w:t>...</w:t>
      </w:r>
    </w:p>
    <w:p w14:paraId="69DB2176" w14:textId="2ED5028A" w:rsidR="00FE19BF" w:rsidRPr="00FE19BF" w:rsidRDefault="00FE19BF" w:rsidP="00FE19BF">
      <w:pPr>
        <w:spacing w:before="120" w:after="120" w:line="264" w:lineRule="auto"/>
        <w:ind w:firstLine="720"/>
        <w:jc w:val="both"/>
        <w:rPr>
          <w:spacing w:val="-2"/>
        </w:rPr>
      </w:pPr>
      <w:r w:rsidRPr="00FE19BF">
        <w:rPr>
          <w:i/>
          <w:spacing w:val="-2"/>
        </w:rPr>
        <w:t>- Tổ chức thực hiện:</w:t>
      </w:r>
      <w:r w:rsidRPr="00FE19BF">
        <w:rPr>
          <w:spacing w:val="-2"/>
        </w:rPr>
        <w:t xml:space="preserve"> </w:t>
      </w:r>
      <w:r w:rsidR="009D6F39" w:rsidRPr="00FE19BF">
        <w:rPr>
          <w:spacing w:val="-2"/>
        </w:rPr>
        <w:t>Cấp ủy</w:t>
      </w:r>
      <w:r w:rsidR="009D6F39">
        <w:rPr>
          <w:spacing w:val="-2"/>
        </w:rPr>
        <w:t xml:space="preserve"> các tổ chức cơ sở đảng</w:t>
      </w:r>
      <w:r w:rsidR="009D6F39" w:rsidRPr="00FE19BF">
        <w:rPr>
          <w:spacing w:val="-2"/>
        </w:rPr>
        <w:t xml:space="preserve"> trực thuộc Đảng bộ Ủy ban nhân dân tỉnh.</w:t>
      </w:r>
    </w:p>
    <w:p w14:paraId="43B04C6B" w14:textId="4CC2349D"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5D708DEB" w14:textId="4E372E18" w:rsidR="000E4188" w:rsidRPr="00824EAC" w:rsidRDefault="00A32C75" w:rsidP="00824EAC">
      <w:pPr>
        <w:spacing w:before="120" w:after="120" w:line="264" w:lineRule="auto"/>
        <w:ind w:firstLine="720"/>
        <w:jc w:val="both"/>
      </w:pPr>
      <w:r>
        <w:t>-</w:t>
      </w:r>
      <w:r w:rsidR="000E4188" w:rsidRPr="00824EAC">
        <w:t xml:space="preserve"> Tăng cường kiểm tra, giám sát, rà soát, xử lý văn bản quy phạm pháp luật trái pháp luật; siết chặt kỷ luật, kỷ cương, đề cao trách nhiệm của các cơ quan, đơn vị, nhất là trách nhiệm người đứng đầu trong công tác xây dựng và ban hành văn bản quy phạm pháp luật theo đúng thẩm quyền của </w:t>
      </w:r>
      <w:r w:rsidR="000A02A9">
        <w:t xml:space="preserve">cơ quan, </w:t>
      </w:r>
      <w:r w:rsidR="000E4188" w:rsidRPr="00824EAC">
        <w:t xml:space="preserve">đơn vị, địa phương, đúng quy định pháp luật. Triển khai, thực hiện nghiêm túc, hiệu quả các văn bản luật, văn bản quy phạm pháp luật liên quan đến hoạt động tư pháp, tố tụng tư pháp được sửa đổi, bổ sung, ban hành; đặc biệt là các quy định chuyển tiếp nhiệm vụ, quyền hạn của cơ quan tư pháp các cấp và thực hiện các nhiệm vụ khác theo quy định của pháp luật, quy định về kiểm soát quyền lực, phòng, chống </w:t>
      </w:r>
      <w:r w:rsidR="000A02A9">
        <w:t>“</w:t>
      </w:r>
      <w:r w:rsidR="000E4188" w:rsidRPr="00824EAC">
        <w:t>lợi ích nhóm</w:t>
      </w:r>
      <w:r w:rsidR="000A02A9">
        <w:t>”</w:t>
      </w:r>
      <w:r w:rsidR="000E4188" w:rsidRPr="00824EAC">
        <w:t xml:space="preserve">, tham nhũng, </w:t>
      </w:r>
      <w:r w:rsidR="000E4188" w:rsidRPr="00824EAC">
        <w:lastRenderedPageBreak/>
        <w:t>tiêu cực trong việc xây dựng và ban hành văn bản quy phạm pháp luật ở địa phương. Nâng cao chất lượng, hiệu quả công tác nghiên cứu, tham gia góp ý đối với các đề án, dự án pháp luật, nhất là các dự án luật, nghị quyết của Quốc hội được lấy ý kiến, trình Quốc hội thông qua trong thời gian tới.</w:t>
      </w:r>
    </w:p>
    <w:p w14:paraId="7597374E" w14:textId="746F0D59" w:rsidR="00FE19BF" w:rsidRPr="00FE19BF" w:rsidRDefault="00FE19BF" w:rsidP="00FE19BF">
      <w:pPr>
        <w:spacing w:before="120" w:after="120" w:line="264" w:lineRule="auto"/>
        <w:ind w:firstLine="720"/>
        <w:jc w:val="both"/>
        <w:rPr>
          <w:spacing w:val="-2"/>
        </w:rPr>
      </w:pPr>
      <w:r w:rsidRPr="00FE19BF">
        <w:rPr>
          <w:i/>
          <w:spacing w:val="-2"/>
        </w:rPr>
        <w:t>- Tổ chức thực hiện:</w:t>
      </w:r>
      <w:r w:rsidRPr="00FE19BF">
        <w:rPr>
          <w:spacing w:val="-2"/>
        </w:rPr>
        <w:t xml:space="preserve"> </w:t>
      </w:r>
      <w:r w:rsidR="0030085F" w:rsidRPr="00FE19BF">
        <w:rPr>
          <w:spacing w:val="-2"/>
        </w:rPr>
        <w:t>Cấp ủy</w:t>
      </w:r>
      <w:r w:rsidR="0030085F">
        <w:rPr>
          <w:spacing w:val="-2"/>
        </w:rPr>
        <w:t xml:space="preserve"> các tổ chức cơ sở đảng</w:t>
      </w:r>
      <w:r w:rsidR="0030085F" w:rsidRPr="00FE19BF">
        <w:rPr>
          <w:spacing w:val="-2"/>
        </w:rPr>
        <w:t xml:space="preserve"> trực thuộc Đảng bộ Ủy ban nhân dân tỉnh.</w:t>
      </w:r>
    </w:p>
    <w:p w14:paraId="4A545F94" w14:textId="62BA0FD8"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21E37E52" w14:textId="73DB5261" w:rsidR="000E4188" w:rsidRPr="00824EAC" w:rsidRDefault="002C5196" w:rsidP="00824EAC">
      <w:pPr>
        <w:spacing w:before="120" w:after="120" w:line="264" w:lineRule="auto"/>
        <w:ind w:firstLine="720"/>
        <w:jc w:val="both"/>
      </w:pPr>
      <w:r>
        <w:t>-</w:t>
      </w:r>
      <w:r w:rsidR="000E4188" w:rsidRPr="00824EAC">
        <w:t xml:space="preserve"> Đẩy mạnh thực hiện cơ chế huy động nguồn lực để xã hội hóa và phát triển các lĩnh vực hoạt động bổ trợ tư pháp như: </w:t>
      </w:r>
      <w:r w:rsidR="000A02A9">
        <w:t>L</w:t>
      </w:r>
      <w:r w:rsidR="000E4188" w:rsidRPr="00824EAC">
        <w:t>uật sư, công ch</w:t>
      </w:r>
      <w:r w:rsidR="000A02A9">
        <w:t>ứ</w:t>
      </w:r>
      <w:r w:rsidR="000E4188" w:rsidRPr="00824EAC">
        <w:t>ng, hòa giải, trọng tài, thừa phát lại, giám định tư pháp, đấu giá tài sản. Xây dựng đội ngũ hành nghề công ch</w:t>
      </w:r>
      <w:r w:rsidR="000A02A9">
        <w:t>ứ</w:t>
      </w:r>
      <w:r w:rsidR="000E4188" w:rsidRPr="00824EAC">
        <w:t>ng, hòa giải viên, trọng tài, thừa phát lại, giám định tư pháp, luậ</w:t>
      </w:r>
      <w:r w:rsidR="000A02A9">
        <w:t>t sư..</w:t>
      </w:r>
      <w:r w:rsidR="000E4188" w:rsidRPr="00824EAC">
        <w:t>. đủ về số lượng và bảo đảm chất lượng, hoạt động chuyên nghiệp, tuân thủ pháp luật và chuẩn mực đạo đức nghề nghiệp, đáp ứng tốt nhu cầu của xã hội. Nâng cao hiệu lực, hiệu quả công tác quản lý nhà nước đ</w:t>
      </w:r>
      <w:r w:rsidR="007B2FA0">
        <w:t>ố</w:t>
      </w:r>
      <w:r w:rsidR="000E4188" w:rsidRPr="00824EAC">
        <w:t>i với các tổ chức hành nghề công ch</w:t>
      </w:r>
      <w:r w:rsidR="000A02A9">
        <w:t>ứ</w:t>
      </w:r>
      <w:r w:rsidR="000E4188" w:rsidRPr="00824EAC">
        <w:t>ng, luật sư, giám định tư pháp, thừa phát lại, đấu giá,... tăng cường thanh tra, kiểm tra để kịp thời phát hiện, chấn chỉnh, phòng ngừa và xử lý nghiêm các sai phạm và hành vi vi phạm pháp luật trong các hoạt động này.</w:t>
      </w:r>
    </w:p>
    <w:p w14:paraId="2F71C331" w14:textId="19FF8ED7" w:rsidR="000E4188" w:rsidRPr="00824EAC" w:rsidRDefault="000E4188" w:rsidP="00824EAC">
      <w:pPr>
        <w:spacing w:before="120" w:after="120" w:line="264" w:lineRule="auto"/>
        <w:ind w:firstLine="720"/>
        <w:jc w:val="both"/>
      </w:pPr>
      <w:r w:rsidRPr="00824EAC">
        <w:rPr>
          <w:i/>
        </w:rPr>
        <w:t>- Tổ chức thực hiện:</w:t>
      </w:r>
      <w:r w:rsidRPr="00824EAC">
        <w:t xml:space="preserve"> </w:t>
      </w:r>
      <w:r w:rsidR="00824EAC">
        <w:t>Ủy ban nhân dân tỉnh</w:t>
      </w:r>
      <w:r w:rsidRPr="00824EAC">
        <w:t xml:space="preserve"> chỉ đạo thực hiệ</w:t>
      </w:r>
      <w:r w:rsidR="00FE19BF">
        <w:t>n.</w:t>
      </w:r>
    </w:p>
    <w:p w14:paraId="3A59F981" w14:textId="7094C7B8"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0A02A9">
        <w:t>N</w:t>
      </w:r>
      <w:r w:rsidRPr="00824EAC">
        <w:t xml:space="preserve">ăm 2026 và các năm tiếp </w:t>
      </w:r>
      <w:proofErr w:type="gramStart"/>
      <w:r w:rsidRPr="00824EAC">
        <w:t>theo</w:t>
      </w:r>
      <w:proofErr w:type="gramEnd"/>
      <w:r w:rsidRPr="00824EAC">
        <w:t>.</w:t>
      </w:r>
    </w:p>
    <w:p w14:paraId="28C5A760" w14:textId="7918D034" w:rsidR="000E4188" w:rsidRPr="00824EAC" w:rsidRDefault="0090714F" w:rsidP="00824EAC">
      <w:pPr>
        <w:spacing w:before="120" w:after="120" w:line="264" w:lineRule="auto"/>
        <w:ind w:firstLine="720"/>
        <w:jc w:val="both"/>
      </w:pPr>
      <w:r>
        <w:t>-</w:t>
      </w:r>
      <w:r w:rsidR="000E4188" w:rsidRPr="00824EAC">
        <w:t xml:space="preserve"> Quan tâm hỗ trợ kinh phí đầu tư, xây dựng cơ sở vật chất, mua sắm các trang thiết bị, phương tiện cần thiết phục vụ hoạt động cho các cơ quan tư pháp, nhất là ở cấp cơ sở, nâng cao hiệu quả việc thực hiện các đề án của tỉnh liên quan đến hoạt động tư pháp, ưu tiên bố trí kinh phí xây dựng, sửa chữa trụ sở làm việc. Trước mắt, quan tâm bố trí sắp xếp các trụ sở dôi dư, việc điều chuyển, tận dụng tài sản; hỗ trợ, đầu tư mua sắm các dụng cụ, phương tiện kỹ thuật để tổ chức các phiên tòa xét xử trực tuyến; tạo điều kiện về nơi ở, hỗ trợ chi phí cho cán bộ, công chức công tác, đi làm xa nhà, làm việc tại trụ sở của các cơ quan tư pháp cấp tỉnh ở Trung tâm hành chính yên tâm công tác, hoàn thành tốt nhiệm vụ.</w:t>
      </w:r>
    </w:p>
    <w:p w14:paraId="41B2DBBA" w14:textId="2E48FC58" w:rsidR="000E4188" w:rsidRPr="00824EAC" w:rsidRDefault="000E4188" w:rsidP="00824EAC">
      <w:pPr>
        <w:spacing w:before="120" w:after="120" w:line="264" w:lineRule="auto"/>
        <w:ind w:firstLine="720"/>
        <w:jc w:val="both"/>
      </w:pPr>
      <w:r w:rsidRPr="00824EAC">
        <w:rPr>
          <w:i/>
        </w:rPr>
        <w:t>- Tổ chức thực hiện:</w:t>
      </w:r>
      <w:r w:rsidRPr="00824EAC">
        <w:t xml:space="preserve"> </w:t>
      </w:r>
      <w:r w:rsidR="00824EAC">
        <w:t>Ủy ban nhân dân tỉnh</w:t>
      </w:r>
      <w:r w:rsidRPr="00824EAC">
        <w:t xml:space="preserve"> chỉ đạo thực hiệ</w:t>
      </w:r>
      <w:r w:rsidR="00FE19BF">
        <w:t>n.</w:t>
      </w:r>
    </w:p>
    <w:p w14:paraId="05A43DD9" w14:textId="576BB694" w:rsidR="000E4188" w:rsidRPr="00824EAC" w:rsidRDefault="000E4188" w:rsidP="00824EAC">
      <w:pPr>
        <w:spacing w:before="120" w:after="120" w:line="264" w:lineRule="auto"/>
        <w:ind w:firstLine="720"/>
        <w:jc w:val="both"/>
      </w:pPr>
      <w:r w:rsidRPr="00824EAC">
        <w:rPr>
          <w:i/>
        </w:rPr>
        <w:t>- Thời gian thực hiện:</w:t>
      </w:r>
      <w:r w:rsidRPr="00824EAC">
        <w:t xml:space="preserve"> </w:t>
      </w:r>
      <w:r w:rsidR="00112D1B">
        <w:t>N</w:t>
      </w:r>
      <w:r w:rsidRPr="00824EAC">
        <w:t xml:space="preserve">ăm 2026 và các năm tiếp </w:t>
      </w:r>
      <w:proofErr w:type="gramStart"/>
      <w:r w:rsidRPr="00824EAC">
        <w:t>theo</w:t>
      </w:r>
      <w:proofErr w:type="gramEnd"/>
      <w:r w:rsidRPr="00824EAC">
        <w:t>.</w:t>
      </w:r>
    </w:p>
    <w:p w14:paraId="08E5680E" w14:textId="6979D1BD" w:rsidR="000E4188" w:rsidRPr="00824EAC" w:rsidRDefault="000E4188" w:rsidP="00F16D38">
      <w:pPr>
        <w:spacing w:before="120" w:after="120" w:line="276" w:lineRule="auto"/>
        <w:ind w:firstLine="720"/>
        <w:jc w:val="both"/>
        <w:rPr>
          <w:b/>
          <w:lang w:val="vi-VN"/>
        </w:rPr>
      </w:pPr>
      <w:r w:rsidRPr="00824EAC">
        <w:rPr>
          <w:b/>
          <w:lang w:val="vi-VN"/>
        </w:rPr>
        <w:t>I</w:t>
      </w:r>
      <w:r w:rsidRPr="00824EAC">
        <w:rPr>
          <w:b/>
        </w:rPr>
        <w:t>II</w:t>
      </w:r>
      <w:r w:rsidRPr="00824EAC">
        <w:rPr>
          <w:b/>
          <w:lang w:val="vi-VN"/>
        </w:rPr>
        <w:t xml:space="preserve">. </w:t>
      </w:r>
      <w:r w:rsidRPr="00824EAC">
        <w:rPr>
          <w:b/>
        </w:rPr>
        <w:t>TỔ CHỨC</w:t>
      </w:r>
      <w:r w:rsidRPr="00824EAC">
        <w:rPr>
          <w:b/>
          <w:lang w:val="vi-VN"/>
        </w:rPr>
        <w:t xml:space="preserve"> THỰC HIỆN</w:t>
      </w:r>
    </w:p>
    <w:p w14:paraId="63D599BB" w14:textId="014EE287" w:rsidR="000E4188" w:rsidRPr="00824EAC" w:rsidRDefault="000E4188" w:rsidP="00F16D38">
      <w:pPr>
        <w:spacing w:before="120" w:after="120" w:line="276" w:lineRule="auto"/>
        <w:ind w:firstLine="720"/>
        <w:jc w:val="both"/>
      </w:pPr>
      <w:r w:rsidRPr="00824EAC">
        <w:rPr>
          <w:b/>
          <w:bCs/>
        </w:rPr>
        <w:t>1.</w:t>
      </w:r>
      <w:r w:rsidRPr="00824EAC">
        <w:t xml:space="preserve"> </w:t>
      </w:r>
      <w:r w:rsidR="00824EAC">
        <w:t>Ủy ban nhân dân tỉnh</w:t>
      </w:r>
      <w:r w:rsidRPr="00824EAC">
        <w:t xml:space="preserve"> chỉ đạo các cơ quan, đơn vị, địa phương có liên quan triển khai thực hiện nội dung Kế hoạch này. </w:t>
      </w:r>
    </w:p>
    <w:p w14:paraId="20E51E17" w14:textId="13B6E20F" w:rsidR="008123C9" w:rsidRPr="00112D1B" w:rsidRDefault="008123C9" w:rsidP="00F16D38">
      <w:pPr>
        <w:spacing w:before="120" w:after="120" w:line="276" w:lineRule="auto"/>
        <w:ind w:firstLine="720"/>
        <w:jc w:val="both"/>
        <w:rPr>
          <w:spacing w:val="4"/>
        </w:rPr>
      </w:pPr>
      <w:r w:rsidRPr="00112D1B">
        <w:rPr>
          <w:b/>
          <w:spacing w:val="4"/>
        </w:rPr>
        <w:t xml:space="preserve">2. </w:t>
      </w:r>
      <w:r w:rsidRPr="00112D1B">
        <w:rPr>
          <w:spacing w:val="4"/>
        </w:rPr>
        <w:t>Các cơ quan tham mưu, giúp việc Đảng ủy theo chức năng, nhiệm vụ được giao tăng cường kiểm tra, giám sát các nội dung có liên quan trong Kế hoạch này</w:t>
      </w:r>
      <w:r w:rsidR="000B1B01" w:rsidRPr="00112D1B">
        <w:rPr>
          <w:spacing w:val="4"/>
        </w:rPr>
        <w:t>; kịp thời phát hiện, xử lý nghiêm các tổ chức đảng, đảng viên vi phạm góp phần nâng cao kỷ luật, kỷ cương trong công tác nội chính và cải cách tư pháp.</w:t>
      </w:r>
    </w:p>
    <w:p w14:paraId="14778110" w14:textId="01D3BED5" w:rsidR="000E4188" w:rsidRPr="00824EAC" w:rsidRDefault="008123C9" w:rsidP="00F16D38">
      <w:pPr>
        <w:spacing w:before="120" w:after="120" w:line="276" w:lineRule="auto"/>
        <w:ind w:firstLine="720"/>
        <w:jc w:val="both"/>
      </w:pPr>
      <w:r w:rsidRPr="00824EAC">
        <w:rPr>
          <w:b/>
          <w:bCs/>
        </w:rPr>
        <w:lastRenderedPageBreak/>
        <w:t>3</w:t>
      </w:r>
      <w:r w:rsidR="000E4188" w:rsidRPr="00824EAC">
        <w:rPr>
          <w:b/>
          <w:bCs/>
        </w:rPr>
        <w:t>.</w:t>
      </w:r>
      <w:r w:rsidR="000E4188" w:rsidRPr="00824EAC">
        <w:t xml:space="preserve"> Giao </w:t>
      </w:r>
      <w:r w:rsidR="0030085F">
        <w:t>UBKT</w:t>
      </w:r>
      <w:r w:rsidR="000E4188" w:rsidRPr="00824EAC">
        <w:rPr>
          <w:lang w:val="vi-VN"/>
        </w:rPr>
        <w:t xml:space="preserve"> Đảng ủy</w:t>
      </w:r>
      <w:r w:rsidR="00322200">
        <w:t xml:space="preserve"> Ủy ban nhân dân tỉnh</w:t>
      </w:r>
      <w:r w:rsidR="0030085F">
        <w:t xml:space="preserve"> </w:t>
      </w:r>
    </w:p>
    <w:p w14:paraId="479F0C64" w14:textId="39D317E6" w:rsidR="000E4188" w:rsidRPr="00824EAC" w:rsidRDefault="000E4188" w:rsidP="009945BC">
      <w:pPr>
        <w:spacing w:before="120" w:line="276" w:lineRule="auto"/>
        <w:ind w:firstLine="720"/>
        <w:jc w:val="both"/>
      </w:pPr>
      <w:r w:rsidRPr="00824EAC">
        <w:t xml:space="preserve">- Tham mưu Ban Thường vụ Đảng ủy theo dõi, đôn đốc các cấp ủy trực thuộc Đảng bộ </w:t>
      </w:r>
      <w:r w:rsidR="00824EAC">
        <w:t>Ủy ban nhân dân tỉnh</w:t>
      </w:r>
      <w:r w:rsidRPr="00824EAC">
        <w:t xml:space="preserve"> căn cứ chức năng, nhiệm vụ xây dựng kế hoạch triển khai thực hiện nghiêm túc, có hiệu quả Kế hoạch này; tổ chức kiểm tra, giám sát việc triển khai thực hiện Kế hoạch này.</w:t>
      </w:r>
    </w:p>
    <w:p w14:paraId="3BAB4067" w14:textId="662A9178" w:rsidR="000E4188" w:rsidRPr="00824EAC" w:rsidRDefault="000E4188" w:rsidP="009945BC">
      <w:pPr>
        <w:spacing w:before="120" w:line="276" w:lineRule="auto"/>
        <w:ind w:firstLine="720"/>
        <w:jc w:val="both"/>
      </w:pPr>
      <w:r w:rsidRPr="00824EAC">
        <w:t xml:space="preserve">- Tham mưu Đảng ủy </w:t>
      </w:r>
      <w:r w:rsidR="00824EAC">
        <w:t>Ủy ban nhân dân tỉnh</w:t>
      </w:r>
      <w:r w:rsidRPr="00824EAC">
        <w:t xml:space="preserve"> tổng hợp, báo cáo kết quả thực hiện cho Ban Thường vụ Tỉnh ủy </w:t>
      </w:r>
      <w:proofErr w:type="gramStart"/>
      <w:r w:rsidRPr="00824EAC">
        <w:t>theo</w:t>
      </w:r>
      <w:proofErr w:type="gramEnd"/>
      <w:r w:rsidRPr="00824EAC">
        <w:t xml:space="preserve"> quy định.</w:t>
      </w:r>
    </w:p>
    <w:p w14:paraId="33D294B9" w14:textId="07516C79" w:rsidR="000E4188" w:rsidRPr="00824EAC" w:rsidRDefault="008123C9" w:rsidP="009945BC">
      <w:pPr>
        <w:spacing w:before="120" w:line="276" w:lineRule="auto"/>
        <w:ind w:firstLine="720"/>
        <w:jc w:val="both"/>
      </w:pPr>
      <w:r w:rsidRPr="00824EAC">
        <w:rPr>
          <w:b/>
          <w:bCs/>
        </w:rPr>
        <w:t xml:space="preserve"> 4</w:t>
      </w:r>
      <w:r w:rsidR="000E4188" w:rsidRPr="00824EAC">
        <w:rPr>
          <w:b/>
          <w:bCs/>
        </w:rPr>
        <w:t>.</w:t>
      </w:r>
      <w:r w:rsidR="000E4188" w:rsidRPr="00824EAC">
        <w:t xml:space="preserve"> Cấp ủy</w:t>
      </w:r>
      <w:r w:rsidR="0030085F">
        <w:t>,</w:t>
      </w:r>
      <w:r w:rsidR="000E4188" w:rsidRPr="00824EAC">
        <w:t xml:space="preserve"> </w:t>
      </w:r>
      <w:r w:rsidR="0030085F">
        <w:t xml:space="preserve">tổ chức đảng </w:t>
      </w:r>
      <w:r w:rsidR="000E4188" w:rsidRPr="00824EAC">
        <w:t xml:space="preserve">trực thuộc Đảng bộ </w:t>
      </w:r>
      <w:r w:rsidR="00824EAC">
        <w:t>Ủy ban nhân dân tỉnh</w:t>
      </w:r>
      <w:r w:rsidR="000E4188" w:rsidRPr="00824EAC">
        <w:t>:</w:t>
      </w:r>
    </w:p>
    <w:p w14:paraId="30A046DD" w14:textId="3C6D5E15" w:rsidR="000E4188" w:rsidRPr="00824EAC" w:rsidRDefault="000E4188" w:rsidP="009945BC">
      <w:pPr>
        <w:spacing w:before="120" w:line="276" w:lineRule="auto"/>
        <w:ind w:firstLine="720"/>
        <w:jc w:val="both"/>
      </w:pPr>
      <w:r w:rsidRPr="00824EAC">
        <w:t xml:space="preserve">- Xây dựng và ban hành kế hoạch cụ thể triển khai thực hiện kế hoạch này phù hợp với tình hình thực tế của cơ quan, đơn vị </w:t>
      </w:r>
      <w:r w:rsidRPr="00824EAC">
        <w:rPr>
          <w:b/>
          <w:bCs/>
          <w:i/>
          <w:iCs/>
        </w:rPr>
        <w:t xml:space="preserve">(thời gian ban hành </w:t>
      </w:r>
      <w:r w:rsidR="00112D1B">
        <w:rPr>
          <w:b/>
          <w:bCs/>
          <w:i/>
          <w:iCs/>
        </w:rPr>
        <w:t xml:space="preserve">trong tháng </w:t>
      </w:r>
      <w:r w:rsidRPr="00824EAC">
        <w:rPr>
          <w:b/>
          <w:bCs/>
          <w:i/>
          <w:iCs/>
        </w:rPr>
        <w:t>4/2026)</w:t>
      </w:r>
      <w:r w:rsidRPr="00824EAC">
        <w:t xml:space="preserve">; tiếp tục tổ chức quán triệt, tuyên truyền Chỉ thị số 12-CT/TU và kế hoạch này đến cán bộ, đảng viên, công chức, viên chức tại cơ quan, đơn vị. Định kỳ báo cáo kết quả thực hiện về Ban Thường vụ Đảng ủy </w:t>
      </w:r>
      <w:r w:rsidR="00824EAC">
        <w:t>Ủy ban nhân dân tỉnh</w:t>
      </w:r>
      <w:r w:rsidRPr="00824EAC">
        <w:t xml:space="preserve"> (qua </w:t>
      </w:r>
      <w:r w:rsidR="0030085F">
        <w:t>UBKT Đảng ủy)</w:t>
      </w:r>
      <w:r w:rsidRPr="00824EAC">
        <w:t>.</w:t>
      </w:r>
    </w:p>
    <w:p w14:paraId="0FCB54F8" w14:textId="43E0152F" w:rsidR="000E4188" w:rsidRPr="00824EAC" w:rsidRDefault="000E4188" w:rsidP="009945BC">
      <w:pPr>
        <w:spacing w:before="120" w:line="276" w:lineRule="auto"/>
        <w:ind w:firstLine="720"/>
        <w:jc w:val="both"/>
        <w:rPr>
          <w:lang w:val="vi-VN"/>
        </w:rPr>
      </w:pPr>
      <w:r w:rsidRPr="00824EAC">
        <w:t xml:space="preserve">- </w:t>
      </w:r>
      <w:r w:rsidRPr="00824EAC">
        <w:rPr>
          <w:lang w:val="vi-VN"/>
        </w:rPr>
        <w:t>Kế hoạch này được phổ biến</w:t>
      </w:r>
      <w:r w:rsidR="0030085F">
        <w:t>, quán triệt</w:t>
      </w:r>
      <w:r w:rsidRPr="00824EAC">
        <w:rPr>
          <w:lang w:val="vi-VN"/>
        </w:rPr>
        <w:t xml:space="preserve"> đến toàn thể đảng viên trong Đảng bộ </w:t>
      </w:r>
      <w:r w:rsidR="00824EAC">
        <w:t>Ủy ban nhân dân tỉnh</w:t>
      </w:r>
      <w:r w:rsidRPr="00824EAC">
        <w:rPr>
          <w:lang w:val="vi-VN"/>
        </w:rPr>
        <w:t xml:space="preserve"> để thống nhất và tổ chức thực hiện. Trong quá trình thực hiện, nếu có phát sinh khó khăn, vướng mắc cần điều chỉnh, bổ sung Kế hoạch, các </w:t>
      </w:r>
      <w:r w:rsidR="0030085F">
        <w:t xml:space="preserve">tổ chức cơ sở đảng, cơ quan, </w:t>
      </w:r>
      <w:r w:rsidRPr="00824EAC">
        <w:rPr>
          <w:lang w:val="vi-VN"/>
        </w:rPr>
        <w:t>đơn vị</w:t>
      </w:r>
      <w:r w:rsidR="0030085F">
        <w:rPr>
          <w:lang w:val="vi-VN"/>
        </w:rPr>
        <w:t xml:space="preserve">, doanh nghiệp </w:t>
      </w:r>
      <w:r w:rsidRPr="00824EAC">
        <w:rPr>
          <w:lang w:val="vi-VN"/>
        </w:rPr>
        <w:t xml:space="preserve">chủ động, kịp thời báo cáo Ban Thường vụ Đảng ủy (qua </w:t>
      </w:r>
      <w:r w:rsidR="0030085F">
        <w:t>UBKT</w:t>
      </w:r>
      <w:r w:rsidRPr="00824EAC">
        <w:rPr>
          <w:lang w:val="vi-VN"/>
        </w:rPr>
        <w:t xml:space="preserve"> Đảng ủy) để </w:t>
      </w:r>
      <w:r w:rsidR="0030085F">
        <w:t>tham mưu Ban Thường vụ Đảng ủy điều chỉnh, bổ sung kịp thời</w:t>
      </w:r>
      <w:r w:rsidRPr="00824EAC">
        <w:rPr>
          <w:lang w:val="vi-VN"/>
        </w:rPr>
        <w:t>.</w:t>
      </w:r>
    </w:p>
    <w:p w14:paraId="068768EB" w14:textId="274857E6" w:rsidR="000E4188" w:rsidRDefault="000E4188" w:rsidP="009945BC">
      <w:pPr>
        <w:spacing w:before="120" w:line="276" w:lineRule="auto"/>
        <w:ind w:firstLine="720"/>
        <w:jc w:val="both"/>
        <w:rPr>
          <w:lang w:val="vi-VN"/>
        </w:rPr>
      </w:pPr>
      <w:r w:rsidRPr="00824EAC">
        <w:rPr>
          <w:lang w:val="vi-VN"/>
        </w:rPr>
        <w:t>Trên đây là Kế hoạch triển khai thực hiện Chỉ thị số 12-CT/TU, ngày 30/3/2026 của Ban Thường vụ Tỉnh ủy về tăng cường lãnh đạo, chỉ đạo đối với công tác nội chính và cải cách tư pháp trên địa bàn tỉnh Lâm Đồng của Ban Thường vụ Đảng ủy Ủ</w:t>
      </w:r>
      <w:r w:rsidR="007B2FA0">
        <w:rPr>
          <w:lang w:val="vi-VN"/>
        </w:rPr>
        <w:t>y ban nhân d</w:t>
      </w:r>
      <w:r w:rsidRPr="00824EAC">
        <w:rPr>
          <w:lang w:val="vi-VN"/>
        </w:rPr>
        <w:t>ân tỉnh./.</w:t>
      </w:r>
    </w:p>
    <w:tbl>
      <w:tblPr>
        <w:tblW w:w="9197" w:type="dxa"/>
        <w:jc w:val="center"/>
        <w:tblLook w:val="01E0" w:firstRow="1" w:lastRow="1" w:firstColumn="1" w:lastColumn="1" w:noHBand="0" w:noVBand="0"/>
      </w:tblPr>
      <w:tblGrid>
        <w:gridCol w:w="4741"/>
        <w:gridCol w:w="4456"/>
      </w:tblGrid>
      <w:tr w:rsidR="00307D4D" w:rsidRPr="00307D4D" w14:paraId="2BB973C6" w14:textId="77777777" w:rsidTr="009945BC">
        <w:trPr>
          <w:trHeight w:val="2424"/>
          <w:jc w:val="center"/>
        </w:trPr>
        <w:tc>
          <w:tcPr>
            <w:tcW w:w="4741" w:type="dxa"/>
          </w:tcPr>
          <w:p w14:paraId="13D0A30A" w14:textId="77777777" w:rsidR="000E4188" w:rsidRPr="00307D4D" w:rsidRDefault="000E4188">
            <w:pPr>
              <w:jc w:val="both"/>
              <w:rPr>
                <w:bCs/>
                <w:iCs/>
                <w:sz w:val="24"/>
                <w:u w:val="single"/>
                <w:lang w:val="vi-VN"/>
              </w:rPr>
            </w:pPr>
            <w:r w:rsidRPr="00307D4D">
              <w:rPr>
                <w:bCs/>
                <w:iCs/>
                <w:szCs w:val="32"/>
                <w:u w:val="single"/>
                <w:lang w:val="vi-VN"/>
              </w:rPr>
              <w:t>Nơi nhận</w:t>
            </w:r>
            <w:r w:rsidRPr="00307D4D">
              <w:rPr>
                <w:bCs/>
                <w:iCs/>
                <w:szCs w:val="32"/>
                <w:lang w:val="vi-VN"/>
              </w:rPr>
              <w:t>:</w:t>
            </w:r>
          </w:p>
          <w:p w14:paraId="6178B2A8" w14:textId="78069556" w:rsidR="009945BC" w:rsidRDefault="009945BC" w:rsidP="009945BC">
            <w:pPr>
              <w:pStyle w:val="Style31"/>
              <w:tabs>
                <w:tab w:val="left" w:pos="1412"/>
              </w:tabs>
              <w:spacing w:after="0" w:line="240" w:lineRule="auto"/>
              <w:ind w:left="-108"/>
              <w:contextualSpacing/>
              <w:jc w:val="left"/>
              <w:rPr>
                <w:b w:val="0"/>
                <w:sz w:val="24"/>
                <w:szCs w:val="24"/>
              </w:rPr>
            </w:pPr>
            <w:r w:rsidRPr="004A55D5">
              <w:rPr>
                <w:rStyle w:val="CharStyle32"/>
                <w:sz w:val="24"/>
                <w:szCs w:val="24"/>
              </w:rPr>
              <w:t>- Thường trực Tỉnh ủy</w:t>
            </w:r>
            <w:r w:rsidRPr="004A55D5">
              <w:rPr>
                <w:b w:val="0"/>
                <w:sz w:val="24"/>
                <w:szCs w:val="24"/>
              </w:rPr>
              <w:t>,</w:t>
            </w:r>
          </w:p>
          <w:p w14:paraId="2F9C0DBD" w14:textId="01553A6E" w:rsidR="00F16D38" w:rsidRPr="004A55D5" w:rsidRDefault="00F16D38" w:rsidP="009945BC">
            <w:pPr>
              <w:pStyle w:val="Style31"/>
              <w:tabs>
                <w:tab w:val="left" w:pos="1412"/>
              </w:tabs>
              <w:spacing w:after="0" w:line="240" w:lineRule="auto"/>
              <w:ind w:left="-108"/>
              <w:contextualSpacing/>
              <w:jc w:val="left"/>
              <w:rPr>
                <w:b w:val="0"/>
                <w:sz w:val="24"/>
                <w:szCs w:val="24"/>
              </w:rPr>
            </w:pPr>
            <w:r>
              <w:rPr>
                <w:b w:val="0"/>
                <w:sz w:val="24"/>
                <w:szCs w:val="24"/>
              </w:rPr>
              <w:t xml:space="preserve">- </w:t>
            </w:r>
            <w:r w:rsidRPr="004A55D5">
              <w:rPr>
                <w:b w:val="0"/>
                <w:sz w:val="24"/>
                <w:szCs w:val="24"/>
              </w:rPr>
              <w:t xml:space="preserve">Ban Nội chính </w:t>
            </w:r>
            <w:r w:rsidRPr="004A55D5">
              <w:rPr>
                <w:rStyle w:val="CharStyle32"/>
                <w:sz w:val="24"/>
                <w:szCs w:val="24"/>
              </w:rPr>
              <w:t>Tỉnh ủy</w:t>
            </w:r>
            <w:r w:rsidRPr="004A55D5">
              <w:rPr>
                <w:b w:val="0"/>
                <w:sz w:val="24"/>
                <w:szCs w:val="24"/>
              </w:rPr>
              <w:t>,</w:t>
            </w:r>
          </w:p>
          <w:p w14:paraId="6E6AB032" w14:textId="57ECD4B3" w:rsidR="009945BC" w:rsidRPr="004A55D5" w:rsidRDefault="009945BC" w:rsidP="009945BC">
            <w:pPr>
              <w:pStyle w:val="Style31"/>
              <w:tabs>
                <w:tab w:val="left" w:pos="1412"/>
              </w:tabs>
              <w:spacing w:after="0" w:line="240" w:lineRule="auto"/>
              <w:ind w:left="-108"/>
              <w:contextualSpacing/>
              <w:jc w:val="left"/>
              <w:rPr>
                <w:b w:val="0"/>
                <w:sz w:val="24"/>
                <w:szCs w:val="24"/>
              </w:rPr>
            </w:pPr>
            <w:r w:rsidRPr="004A55D5">
              <w:rPr>
                <w:b w:val="0"/>
                <w:sz w:val="24"/>
                <w:szCs w:val="24"/>
              </w:rPr>
              <w:t xml:space="preserve">- </w:t>
            </w:r>
            <w:r w:rsidR="00F16D38">
              <w:rPr>
                <w:b w:val="0"/>
                <w:sz w:val="24"/>
                <w:szCs w:val="24"/>
              </w:rPr>
              <w:t>Ủy ban Kiểm tra Tỉnh ủy,</w:t>
            </w:r>
          </w:p>
          <w:p w14:paraId="0DF64DDA" w14:textId="4220C325" w:rsidR="009945BC" w:rsidRPr="004A55D5" w:rsidRDefault="009945BC" w:rsidP="009945BC">
            <w:pPr>
              <w:pStyle w:val="Style31"/>
              <w:tabs>
                <w:tab w:val="left" w:pos="1412"/>
              </w:tabs>
              <w:spacing w:after="0" w:line="240" w:lineRule="auto"/>
              <w:ind w:left="-108"/>
              <w:contextualSpacing/>
              <w:jc w:val="left"/>
              <w:rPr>
                <w:b w:val="0"/>
                <w:sz w:val="24"/>
                <w:szCs w:val="24"/>
              </w:rPr>
            </w:pPr>
            <w:r w:rsidRPr="004A55D5">
              <w:rPr>
                <w:b w:val="0"/>
                <w:sz w:val="24"/>
                <w:szCs w:val="24"/>
              </w:rPr>
              <w:t xml:space="preserve">- </w:t>
            </w:r>
            <w:r w:rsidR="00F16D38" w:rsidRPr="004A55D5">
              <w:rPr>
                <w:b w:val="0"/>
                <w:sz w:val="24"/>
                <w:szCs w:val="24"/>
              </w:rPr>
              <w:t>Ban Thường vụ Đảng ủy,</w:t>
            </w:r>
          </w:p>
          <w:p w14:paraId="7691F600" w14:textId="77777777" w:rsidR="009945BC" w:rsidRPr="004A55D5" w:rsidRDefault="009945BC" w:rsidP="009945BC">
            <w:pPr>
              <w:pStyle w:val="Style31"/>
              <w:tabs>
                <w:tab w:val="left" w:pos="1405"/>
              </w:tabs>
              <w:spacing w:after="0" w:line="240" w:lineRule="auto"/>
              <w:ind w:left="-108"/>
              <w:contextualSpacing/>
              <w:jc w:val="left"/>
              <w:rPr>
                <w:rStyle w:val="CharStyle32"/>
                <w:sz w:val="24"/>
                <w:szCs w:val="24"/>
              </w:rPr>
            </w:pPr>
            <w:r w:rsidRPr="004A55D5">
              <w:rPr>
                <w:rStyle w:val="CharStyle32"/>
                <w:sz w:val="24"/>
                <w:szCs w:val="24"/>
              </w:rPr>
              <w:t>- Các TCCS đảng trực thuộc,</w:t>
            </w:r>
          </w:p>
          <w:p w14:paraId="1A2AFB62" w14:textId="77777777" w:rsidR="009945BC" w:rsidRPr="004A55D5" w:rsidRDefault="009945BC" w:rsidP="009945BC">
            <w:pPr>
              <w:pStyle w:val="Style31"/>
              <w:tabs>
                <w:tab w:val="left" w:pos="1405"/>
              </w:tabs>
              <w:spacing w:after="0" w:line="240" w:lineRule="auto"/>
              <w:ind w:left="-108"/>
              <w:contextualSpacing/>
              <w:jc w:val="left"/>
              <w:rPr>
                <w:rStyle w:val="CharStyle32"/>
                <w:sz w:val="24"/>
                <w:szCs w:val="24"/>
              </w:rPr>
            </w:pPr>
            <w:r w:rsidRPr="004A55D5">
              <w:rPr>
                <w:rStyle w:val="CharStyle32"/>
                <w:sz w:val="24"/>
                <w:szCs w:val="24"/>
              </w:rPr>
              <w:t>- Các CQTM, GV Đảng ủy,</w:t>
            </w:r>
          </w:p>
          <w:p w14:paraId="11276EED" w14:textId="7F4877DB" w:rsidR="000E4188" w:rsidRPr="009945BC" w:rsidRDefault="009945BC" w:rsidP="009945BC">
            <w:pPr>
              <w:pStyle w:val="Style31"/>
              <w:tabs>
                <w:tab w:val="left" w:pos="1405"/>
              </w:tabs>
              <w:spacing w:after="0" w:line="240" w:lineRule="auto"/>
              <w:ind w:left="-108"/>
              <w:contextualSpacing/>
              <w:jc w:val="left"/>
              <w:rPr>
                <w:rFonts w:asciiTheme="majorHAnsi" w:hAnsiTheme="majorHAnsi" w:cstheme="majorHAnsi"/>
                <w:bCs w:val="0"/>
                <w:sz w:val="24"/>
                <w:szCs w:val="24"/>
              </w:rPr>
            </w:pPr>
            <w:r w:rsidRPr="004A55D5">
              <w:rPr>
                <w:rStyle w:val="CharStyle32"/>
                <w:sz w:val="24"/>
                <w:szCs w:val="24"/>
              </w:rPr>
              <w:t>- Lưu VP, UBKT ĐU.</w:t>
            </w:r>
          </w:p>
          <w:p w14:paraId="30D72961" w14:textId="77777777" w:rsidR="000E4188" w:rsidRPr="00307D4D" w:rsidRDefault="000E4188">
            <w:pPr>
              <w:jc w:val="both"/>
            </w:pPr>
          </w:p>
        </w:tc>
        <w:tc>
          <w:tcPr>
            <w:tcW w:w="4456" w:type="dxa"/>
          </w:tcPr>
          <w:p w14:paraId="495B3951" w14:textId="77777777" w:rsidR="000E4188" w:rsidRPr="00307D4D" w:rsidRDefault="000E4188" w:rsidP="009945BC">
            <w:pPr>
              <w:spacing w:before="0" w:line="240" w:lineRule="auto"/>
              <w:rPr>
                <w:b/>
              </w:rPr>
            </w:pPr>
            <w:r w:rsidRPr="00307D4D">
              <w:rPr>
                <w:b/>
              </w:rPr>
              <w:t>T/M BAN THƯỜNG VỤ</w:t>
            </w:r>
          </w:p>
          <w:p w14:paraId="4BB2B26A" w14:textId="3A07B8CC" w:rsidR="000E4188" w:rsidRPr="00307D4D" w:rsidRDefault="009945BC" w:rsidP="009945BC">
            <w:pPr>
              <w:spacing w:before="0" w:line="240" w:lineRule="auto"/>
            </w:pPr>
            <w:r>
              <w:t xml:space="preserve">PHÓ </w:t>
            </w:r>
            <w:r w:rsidR="000E4188" w:rsidRPr="00307D4D">
              <w:t>BÍ THƯ</w:t>
            </w:r>
            <w:r>
              <w:t xml:space="preserve"> THƯỜNG TRỰC</w:t>
            </w:r>
          </w:p>
          <w:p w14:paraId="21736C1E" w14:textId="77777777" w:rsidR="000E4188" w:rsidRPr="00307D4D" w:rsidRDefault="000E4188"/>
          <w:p w14:paraId="64078C0B" w14:textId="499E0B74" w:rsidR="000E4188" w:rsidRDefault="000E4188"/>
          <w:p w14:paraId="4F2A2FE4" w14:textId="4F7D5AEC" w:rsidR="009945BC" w:rsidRDefault="009945BC"/>
          <w:p w14:paraId="1715FD0F" w14:textId="77777777" w:rsidR="009945BC" w:rsidRDefault="009945BC"/>
          <w:p w14:paraId="305126EB" w14:textId="77777777" w:rsidR="001E22FF" w:rsidRPr="00307D4D" w:rsidRDefault="001E22FF">
            <w:bookmarkStart w:id="3" w:name="_GoBack"/>
            <w:bookmarkEnd w:id="3"/>
          </w:p>
          <w:p w14:paraId="2AB2E2F4" w14:textId="7C9BFBBC" w:rsidR="000E4188" w:rsidRPr="00307D4D" w:rsidRDefault="009945BC" w:rsidP="009945BC">
            <w:pPr>
              <w:jc w:val="both"/>
              <w:rPr>
                <w:b/>
              </w:rPr>
            </w:pPr>
            <w:r>
              <w:rPr>
                <w:b/>
              </w:rPr>
              <w:t xml:space="preserve">                 Lê Trọng Yên</w:t>
            </w:r>
          </w:p>
        </w:tc>
      </w:tr>
    </w:tbl>
    <w:p w14:paraId="3DB9A7BC" w14:textId="77777777" w:rsidR="00972B32" w:rsidRPr="00307D4D" w:rsidRDefault="00972B32" w:rsidP="00307D4D">
      <w:pPr>
        <w:spacing w:before="0" w:line="276" w:lineRule="auto"/>
        <w:jc w:val="left"/>
      </w:pPr>
    </w:p>
    <w:sectPr w:rsidR="00972B32" w:rsidRPr="00307D4D" w:rsidSect="003D1DAF">
      <w:headerReference w:type="default" r:id="rId8"/>
      <w:pgSz w:w="11907" w:h="16840" w:code="9"/>
      <w:pgMar w:top="1134" w:right="851" w:bottom="102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43DAE" w14:textId="77777777" w:rsidR="007A33F8" w:rsidRDefault="007A33F8">
      <w:pPr>
        <w:spacing w:before="0" w:line="240" w:lineRule="auto"/>
      </w:pPr>
      <w:r>
        <w:separator/>
      </w:r>
    </w:p>
  </w:endnote>
  <w:endnote w:type="continuationSeparator" w:id="0">
    <w:p w14:paraId="7A263AD2" w14:textId="77777777" w:rsidR="007A33F8" w:rsidRDefault="007A33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A0366" w14:textId="77777777" w:rsidR="007A33F8" w:rsidRDefault="007A33F8" w:rsidP="00734823">
      <w:pPr>
        <w:spacing w:before="0" w:line="240" w:lineRule="auto"/>
        <w:jc w:val="both"/>
      </w:pPr>
      <w:r>
        <w:separator/>
      </w:r>
    </w:p>
  </w:footnote>
  <w:footnote w:type="continuationSeparator" w:id="0">
    <w:p w14:paraId="405B41D3" w14:textId="77777777" w:rsidR="007A33F8" w:rsidRDefault="007A33F8">
      <w:pPr>
        <w:spacing w:before="0" w:line="240" w:lineRule="auto"/>
      </w:pPr>
      <w:r>
        <w:continuationSeparator/>
      </w:r>
    </w:p>
  </w:footnote>
  <w:footnote w:id="1">
    <w:p w14:paraId="50BB22D4" w14:textId="77777777" w:rsidR="000E4188" w:rsidRPr="00824EAC" w:rsidRDefault="000E4188" w:rsidP="0072370D">
      <w:pPr>
        <w:pStyle w:val="FootnoteText"/>
        <w:jc w:val="both"/>
      </w:pPr>
      <w:r w:rsidRPr="00824EAC">
        <w:rPr>
          <w:rStyle w:val="FootnoteReference"/>
        </w:rPr>
        <w:footnoteRef/>
      </w:r>
      <w:r w:rsidRPr="00824EAC">
        <w:t xml:space="preserve"> </w:t>
      </w:r>
      <w:r w:rsidRPr="00824EAC">
        <w:rPr>
          <w:iCs/>
        </w:rPr>
        <w:t>Trọng tâm là Nghị quyết số 24-NQ/TW, ngày 16/4/2018 của Bộ Chính trị về chiến lược Quốc phòng Việt Nam;  Nghị quyết số 33-NQ/TW, ngày 28/9/2018 của Bộ Chính trị về chiến lược bảo vệ biên giới quốc gia; Nghị quyết số 36-NQ/TW, ngày 22/10/2018 của Ban Chấp hành Trung ương Đảng khóa XII về chiến lược phát triển bền vững kinh tế biển Việt Nam đến năm 2030, tầm nhìn đến năm 2045; Nghị quyết số 51-NQ/TW, ngày 05/9/2019 của Bộ Chính trị về chiến lược bảo vệ an ninh quốc gia; Nghị quyết số 44-NQ/TW, ngày 24/11/2023 của Ban Chấp hành Trung ương Đảng về chiến lược bảo vệ Tổ quốc trong tình hình mới; Nghị quyết số 68-NQ/TW, ngày 04/5/2025 của Bộ Chính trị về phát triển kinh tế tư nhân; các chỉ thị về quân sự - quốc phòng, an ninh - trật tự hàng năm,...</w:t>
      </w:r>
    </w:p>
  </w:footnote>
  <w:footnote w:id="2">
    <w:p w14:paraId="36340CC9" w14:textId="73B93095" w:rsidR="000E4188" w:rsidRPr="00824EAC" w:rsidRDefault="000E4188" w:rsidP="009945BC">
      <w:pPr>
        <w:pStyle w:val="FootnoteText"/>
        <w:jc w:val="both"/>
      </w:pPr>
      <w:r w:rsidRPr="00824EAC">
        <w:rPr>
          <w:rStyle w:val="FootnoteReference"/>
        </w:rPr>
        <w:footnoteRef/>
      </w:r>
      <w:r w:rsidRPr="00824EAC">
        <w:t xml:space="preserve"> </w:t>
      </w:r>
      <w:r w:rsidRPr="00824EAC">
        <w:rPr>
          <w:iCs/>
        </w:rPr>
        <w:t>Trọng tâm là Nghị quyết số 49-NQ/TW, ngày 02/6/2005 của Bộ Chính trị (khóa IX); Kết luận số 84-KL/TW, ngày 29/7/2010 của Bộ Chính trị (khóa XII); Nghị quyết số 66-NQ/TW, ngày 30/4/2025 của Bộ Chính trị về đổi mới công tác xây dựng và thi hành pháp luật đáp ứng yêu cầu phát triển đất nước trong kỳ nguyên mới; Nghị quyết số 27</w:t>
      </w:r>
      <w:r w:rsidR="007154DA">
        <w:rPr>
          <w:iCs/>
        </w:rPr>
        <w:t>-</w:t>
      </w:r>
      <w:r w:rsidRPr="00824EAC">
        <w:rPr>
          <w:iCs/>
        </w:rPr>
        <w:t>NQ</w:t>
      </w:r>
      <w:r w:rsidR="007154DA">
        <w:rPr>
          <w:iCs/>
        </w:rPr>
        <w:t>/</w:t>
      </w:r>
      <w:r w:rsidRPr="00824EAC">
        <w:rPr>
          <w:iCs/>
        </w:rPr>
        <w:t>TW, ngày 09/11/2022 của Ban Chấp hành Trung ương Đảng về tiếp tục xây dựng và hoàn thiện Nhà nước pháp. quyền XHCN Việt Nam trong giai đoạn mới; Quy định số 132-QĐ/TW, ngày 27/10/2023 của Bộ Chính trị về kiểm soát quyền lực, phòng, chống tham nhũng, tiêu c</w:t>
      </w:r>
      <w:r w:rsidR="00C4557A">
        <w:rPr>
          <w:iCs/>
        </w:rPr>
        <w:t>ự</w:t>
      </w:r>
      <w:r w:rsidRPr="00824EAC">
        <w:rPr>
          <w:iCs/>
        </w:rPr>
        <w:t>c trong hoạt động điều tra, truy tố, xét xử và thi hành án; Quy định số 183-QĐ/TW, ngày 18/9/2024 của Bộ Chính trị về bảo vệ cơ quan, tổ chức, người thi hành công vụ trong hoạt động điều tra, truy tố, xét xử và thi hành án và các kế hoạch của Ban Thường vụ Tinh ủy về thực hiện các quy định của Bộ Chính trị có liên quan; Chỉ thị số 34-CT/TW, ngày 30/11/2025 của Bộ Chính trị về tăng cường sự lãnh đạo của Đảng đối với công tác giám định tư pháp và định giá tài sản,...</w:t>
      </w:r>
    </w:p>
  </w:footnote>
  <w:footnote w:id="3">
    <w:p w14:paraId="05DB58D5" w14:textId="2660AE55" w:rsidR="000E4188" w:rsidRPr="00824EAC" w:rsidRDefault="000E4188" w:rsidP="0072370D">
      <w:pPr>
        <w:pStyle w:val="FootnoteText"/>
        <w:spacing w:before="120" w:after="120" w:line="276" w:lineRule="auto"/>
        <w:jc w:val="both"/>
      </w:pPr>
      <w:r w:rsidRPr="00824EAC">
        <w:rPr>
          <w:rStyle w:val="FootnoteReference"/>
        </w:rPr>
        <w:footnoteRef/>
      </w:r>
      <w:r w:rsidRPr="00824EAC">
        <w:t xml:space="preserve"> </w:t>
      </w:r>
      <w:r w:rsidRPr="00824EAC">
        <w:rPr>
          <w:iCs/>
        </w:rPr>
        <w:t>Chương trình hành động số 06-CTr/TU, ngày 29/8/2025 của Ban Thường vụ T</w:t>
      </w:r>
      <w:r w:rsidR="000A02A9">
        <w:rPr>
          <w:iCs/>
        </w:rPr>
        <w:t>ỉ</w:t>
      </w:r>
      <w:r w:rsidRPr="00824EAC">
        <w:rPr>
          <w:iCs/>
        </w:rPr>
        <w:t>nh ủy về thực hiện Nghị quyết số</w:t>
      </w:r>
      <w:r w:rsidR="00C4557A">
        <w:rPr>
          <w:iCs/>
        </w:rPr>
        <w:t xml:space="preserve"> 66-NQ/</w:t>
      </w:r>
      <w:r w:rsidRPr="00824EAC">
        <w:rPr>
          <w:iCs/>
        </w:rPr>
        <w:t>TW, ngày 30/4/2025 của Bộ Chính trị về đổi mới công tác xây dựng và thi hành pháp luật đáp ứng yêu cầu phát triển đất nước trong kỷ nguyên mới; Chỉ thị số 04-CT/TU, ngày 10/01/2026 của Ban Thường vụ Tỉnh ủy về tiếp tục tăng cường sự lãnh đạo của Đảng đối với công tác thi hành án dân sự, thi hành án hành chính trên địa bàn tỉnh gi</w:t>
      </w:r>
      <w:r w:rsidR="00C4557A">
        <w:rPr>
          <w:iCs/>
        </w:rPr>
        <w:t>a</w:t>
      </w:r>
      <w:r w:rsidRPr="00824EAC">
        <w:rPr>
          <w:iCs/>
        </w:rPr>
        <w:t>i đoạn 2026</w:t>
      </w:r>
      <w:r w:rsidR="000A02A9">
        <w:rPr>
          <w:iCs/>
        </w:rPr>
        <w:t xml:space="preserve"> </w:t>
      </w:r>
      <w:r w:rsidRPr="00824EAC">
        <w:rPr>
          <w:iCs/>
        </w:rPr>
        <w:t>-</w:t>
      </w:r>
      <w:r w:rsidR="000A02A9">
        <w:rPr>
          <w:iCs/>
        </w:rPr>
        <w:t xml:space="preserve"> </w:t>
      </w:r>
      <w:r w:rsidRPr="00824EAC">
        <w:rPr>
          <w:iCs/>
        </w:rPr>
        <w:t>2030,...</w:t>
      </w:r>
    </w:p>
  </w:footnote>
  <w:footnote w:id="4">
    <w:p w14:paraId="4AEBA6BD" w14:textId="1D1481BD" w:rsidR="000E4188" w:rsidRPr="00824EAC" w:rsidRDefault="000E4188" w:rsidP="009945BC">
      <w:pPr>
        <w:pStyle w:val="FootnoteText"/>
        <w:jc w:val="both"/>
      </w:pPr>
      <w:r w:rsidRPr="00824EAC">
        <w:rPr>
          <w:rStyle w:val="FootnoteReference"/>
        </w:rPr>
        <w:footnoteRef/>
      </w:r>
      <w:r w:rsidRPr="00824EAC">
        <w:t xml:space="preserve"> </w:t>
      </w:r>
      <w:r w:rsidRPr="00824EAC">
        <w:rPr>
          <w:iCs/>
        </w:rPr>
        <w:t>Chú trọng tuyên truyền về chủ trương, nhiệm vụ cải cách tư pháp và hoạt động tư pháp, về đổi mới trong xây dựng và thi hành pháp luật, tiếp tục xây dựng nhà nước pháp quyền XHCN Việt Nam nhằm đáp ứng yêu cầu nhiệm vụ của đất nước giai đoạn mới. Phổ biến các phương thức, thủ đoạn của các loại tội phạm, nhất là tội phạm về ma túy, tội phạm sử dụng công nghệ cao, lửa đảo chiếm đoạt tài sản qua các nền tảng mạng xã hội (zalo, facebook, messenger, …), tội phạm về kinh tế, tham nhũng, chức vụ, về môi trườ</w:t>
      </w:r>
      <w:r w:rsidR="000A02A9">
        <w:rPr>
          <w:iCs/>
        </w:rPr>
        <w:t>ng</w:t>
      </w:r>
      <w:r w:rsidRPr="00824EAC">
        <w:rPr>
          <w:iCs/>
        </w:rPr>
        <w:t>... góp phần nâng cao hiệu quả công tác phòng ngừa, đấu tranh tội phạm và vi phạm pháp luật trên địa bàn.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132918"/>
      <w:docPartObj>
        <w:docPartGallery w:val="Page Numbers (Top of Page)"/>
        <w:docPartUnique/>
      </w:docPartObj>
    </w:sdtPr>
    <w:sdtEndPr>
      <w:rPr>
        <w:noProof/>
        <w:sz w:val="26"/>
        <w:szCs w:val="26"/>
      </w:rPr>
    </w:sdtEndPr>
    <w:sdtContent>
      <w:p w14:paraId="3DB9A7C8" w14:textId="791F71B1" w:rsidR="00E73E6A" w:rsidRPr="00824EAC" w:rsidRDefault="00E73E6A" w:rsidP="00824EAC">
        <w:pPr>
          <w:pStyle w:val="Header"/>
          <w:jc w:val="center"/>
          <w:rPr>
            <w:sz w:val="26"/>
            <w:szCs w:val="26"/>
          </w:rPr>
        </w:pPr>
        <w:r w:rsidRPr="003513A4">
          <w:rPr>
            <w:sz w:val="26"/>
            <w:szCs w:val="26"/>
          </w:rPr>
          <w:fldChar w:fldCharType="begin"/>
        </w:r>
        <w:r w:rsidRPr="003513A4">
          <w:rPr>
            <w:sz w:val="26"/>
            <w:szCs w:val="26"/>
          </w:rPr>
          <w:instrText xml:space="preserve"> PAGE   \* MERGEFORMAT </w:instrText>
        </w:r>
        <w:r w:rsidRPr="003513A4">
          <w:rPr>
            <w:sz w:val="26"/>
            <w:szCs w:val="26"/>
          </w:rPr>
          <w:fldChar w:fldCharType="separate"/>
        </w:r>
        <w:r w:rsidR="001E22FF">
          <w:rPr>
            <w:noProof/>
            <w:sz w:val="26"/>
            <w:szCs w:val="26"/>
          </w:rPr>
          <w:t>7</w:t>
        </w:r>
        <w:r w:rsidRPr="003513A4">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CD7"/>
    <w:multiLevelType w:val="multilevel"/>
    <w:tmpl w:val="BA00341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F2D6467"/>
    <w:multiLevelType w:val="multilevel"/>
    <w:tmpl w:val="078CE7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7526758"/>
    <w:multiLevelType w:val="multilevel"/>
    <w:tmpl w:val="E206B0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C314B08"/>
    <w:multiLevelType w:val="multilevel"/>
    <w:tmpl w:val="86DC3E3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64427CB"/>
    <w:multiLevelType w:val="multilevel"/>
    <w:tmpl w:val="C604044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1E3FAF"/>
    <w:multiLevelType w:val="multilevel"/>
    <w:tmpl w:val="999EA91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920586C"/>
    <w:multiLevelType w:val="multilevel"/>
    <w:tmpl w:val="C36A34C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54B4F88"/>
    <w:multiLevelType w:val="multilevel"/>
    <w:tmpl w:val="C05618D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6C0122E"/>
    <w:multiLevelType w:val="multilevel"/>
    <w:tmpl w:val="4D2C02C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8D910C1"/>
    <w:multiLevelType w:val="multilevel"/>
    <w:tmpl w:val="03BC986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DA206DC"/>
    <w:multiLevelType w:val="multilevel"/>
    <w:tmpl w:val="BD6C79B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2DD3617"/>
    <w:multiLevelType w:val="multilevel"/>
    <w:tmpl w:val="994A100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56834EC"/>
    <w:multiLevelType w:val="multilevel"/>
    <w:tmpl w:val="E9A874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F3668E5"/>
    <w:multiLevelType w:val="hybridMultilevel"/>
    <w:tmpl w:val="A964E19A"/>
    <w:lvl w:ilvl="0" w:tplc="6DF6E206">
      <w:start w:val="1"/>
      <w:numFmt w:val="decimal"/>
      <w:lvlText w:val="%1."/>
      <w:lvlJc w:val="left"/>
      <w:pPr>
        <w:ind w:left="1779" w:hanging="360"/>
      </w:pPr>
      <w:rPr>
        <w:rFonts w:hint="default"/>
        <w:i w:val="0"/>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4">
    <w:nsid w:val="65123A23"/>
    <w:multiLevelType w:val="multilevel"/>
    <w:tmpl w:val="460A3B1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F4B52C5"/>
    <w:multiLevelType w:val="multilevel"/>
    <w:tmpl w:val="3C668D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1594436"/>
    <w:multiLevelType w:val="multilevel"/>
    <w:tmpl w:val="1D1895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C8F3AAB"/>
    <w:multiLevelType w:val="multilevel"/>
    <w:tmpl w:val="C696FC28"/>
    <w:lvl w:ilvl="0">
      <w:start w:val="2"/>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E1B2A81"/>
    <w:multiLevelType w:val="multilevel"/>
    <w:tmpl w:val="933843CC"/>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3"/>
    <w:lvlOverride w:ilvl="0">
      <w:startOverride w:val="2"/>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2"/>
    </w:lvlOverride>
    <w:lvlOverride w:ilvl="1"/>
    <w:lvlOverride w:ilvl="2"/>
    <w:lvlOverride w:ilvl="3"/>
    <w:lvlOverride w:ilvl="4"/>
    <w:lvlOverride w:ilvl="5"/>
    <w:lvlOverride w:ilvl="6"/>
    <w:lvlOverride w:ilvl="7"/>
    <w:lvlOverride w:ilvl="8"/>
  </w:num>
  <w:num w:numId="1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32"/>
    <w:rsid w:val="00002CDB"/>
    <w:rsid w:val="000030DA"/>
    <w:rsid w:val="00003790"/>
    <w:rsid w:val="00011AED"/>
    <w:rsid w:val="00022D97"/>
    <w:rsid w:val="00023A8E"/>
    <w:rsid w:val="000262E5"/>
    <w:rsid w:val="000272B9"/>
    <w:rsid w:val="000276A2"/>
    <w:rsid w:val="000358F1"/>
    <w:rsid w:val="000361E8"/>
    <w:rsid w:val="00041538"/>
    <w:rsid w:val="000439F7"/>
    <w:rsid w:val="00043B4F"/>
    <w:rsid w:val="00044282"/>
    <w:rsid w:val="000463B9"/>
    <w:rsid w:val="000516C7"/>
    <w:rsid w:val="000564BC"/>
    <w:rsid w:val="00057A04"/>
    <w:rsid w:val="00060BEB"/>
    <w:rsid w:val="00062D46"/>
    <w:rsid w:val="000640E9"/>
    <w:rsid w:val="000706FE"/>
    <w:rsid w:val="00072015"/>
    <w:rsid w:val="000759B4"/>
    <w:rsid w:val="00075A6F"/>
    <w:rsid w:val="00080C4E"/>
    <w:rsid w:val="00081306"/>
    <w:rsid w:val="000A02A9"/>
    <w:rsid w:val="000B0E6C"/>
    <w:rsid w:val="000B1B01"/>
    <w:rsid w:val="000B3F13"/>
    <w:rsid w:val="000C36FB"/>
    <w:rsid w:val="000C77EF"/>
    <w:rsid w:val="000D0CAB"/>
    <w:rsid w:val="000D6550"/>
    <w:rsid w:val="000E4188"/>
    <w:rsid w:val="000E45AF"/>
    <w:rsid w:val="000E61DC"/>
    <w:rsid w:val="000E7317"/>
    <w:rsid w:val="000E77CE"/>
    <w:rsid w:val="000F0C1F"/>
    <w:rsid w:val="000F778F"/>
    <w:rsid w:val="001042AD"/>
    <w:rsid w:val="001046A6"/>
    <w:rsid w:val="00107008"/>
    <w:rsid w:val="00112D1B"/>
    <w:rsid w:val="00122DBC"/>
    <w:rsid w:val="00132D4A"/>
    <w:rsid w:val="00132D97"/>
    <w:rsid w:val="0014604F"/>
    <w:rsid w:val="0014658A"/>
    <w:rsid w:val="00146B03"/>
    <w:rsid w:val="00150C5F"/>
    <w:rsid w:val="001539F5"/>
    <w:rsid w:val="0015610E"/>
    <w:rsid w:val="00170561"/>
    <w:rsid w:val="0017514A"/>
    <w:rsid w:val="00177BD0"/>
    <w:rsid w:val="00185671"/>
    <w:rsid w:val="00190ADD"/>
    <w:rsid w:val="00196461"/>
    <w:rsid w:val="0019710E"/>
    <w:rsid w:val="001A1BCA"/>
    <w:rsid w:val="001A3F11"/>
    <w:rsid w:val="001A6E94"/>
    <w:rsid w:val="001A7856"/>
    <w:rsid w:val="001B11F7"/>
    <w:rsid w:val="001B20E2"/>
    <w:rsid w:val="001C12CF"/>
    <w:rsid w:val="001C44B6"/>
    <w:rsid w:val="001D7968"/>
    <w:rsid w:val="001E102B"/>
    <w:rsid w:val="001E1150"/>
    <w:rsid w:val="001E21B3"/>
    <w:rsid w:val="001E22FF"/>
    <w:rsid w:val="00204E79"/>
    <w:rsid w:val="00207E13"/>
    <w:rsid w:val="002150E7"/>
    <w:rsid w:val="00223684"/>
    <w:rsid w:val="00226F9E"/>
    <w:rsid w:val="002353EE"/>
    <w:rsid w:val="00235733"/>
    <w:rsid w:val="00236BDC"/>
    <w:rsid w:val="002449DF"/>
    <w:rsid w:val="00247089"/>
    <w:rsid w:val="00257754"/>
    <w:rsid w:val="0026402F"/>
    <w:rsid w:val="002703ED"/>
    <w:rsid w:val="00272729"/>
    <w:rsid w:val="00277C77"/>
    <w:rsid w:val="0028614F"/>
    <w:rsid w:val="002A0F12"/>
    <w:rsid w:val="002B2718"/>
    <w:rsid w:val="002B2D4D"/>
    <w:rsid w:val="002B381B"/>
    <w:rsid w:val="002B3F7E"/>
    <w:rsid w:val="002B4E45"/>
    <w:rsid w:val="002B77CB"/>
    <w:rsid w:val="002C2B9C"/>
    <w:rsid w:val="002C5196"/>
    <w:rsid w:val="002D6EED"/>
    <w:rsid w:val="002E6DF4"/>
    <w:rsid w:val="002E7FC2"/>
    <w:rsid w:val="002F26D0"/>
    <w:rsid w:val="002F4B26"/>
    <w:rsid w:val="002F570D"/>
    <w:rsid w:val="0030085F"/>
    <w:rsid w:val="00304B31"/>
    <w:rsid w:val="00305183"/>
    <w:rsid w:val="00307D4D"/>
    <w:rsid w:val="00310B85"/>
    <w:rsid w:val="00312506"/>
    <w:rsid w:val="00314BC5"/>
    <w:rsid w:val="00316DFF"/>
    <w:rsid w:val="003201AF"/>
    <w:rsid w:val="00322200"/>
    <w:rsid w:val="003304BC"/>
    <w:rsid w:val="00335132"/>
    <w:rsid w:val="00340FC3"/>
    <w:rsid w:val="0034797F"/>
    <w:rsid w:val="003513A4"/>
    <w:rsid w:val="00352DF7"/>
    <w:rsid w:val="00355D38"/>
    <w:rsid w:val="0035708F"/>
    <w:rsid w:val="0036218C"/>
    <w:rsid w:val="00373544"/>
    <w:rsid w:val="00376FA5"/>
    <w:rsid w:val="003846BA"/>
    <w:rsid w:val="00386783"/>
    <w:rsid w:val="00390304"/>
    <w:rsid w:val="00390EB0"/>
    <w:rsid w:val="00390F5C"/>
    <w:rsid w:val="003913C6"/>
    <w:rsid w:val="00394F91"/>
    <w:rsid w:val="0039578E"/>
    <w:rsid w:val="003A25AB"/>
    <w:rsid w:val="003B71B6"/>
    <w:rsid w:val="003C0A89"/>
    <w:rsid w:val="003C2CC2"/>
    <w:rsid w:val="003C339F"/>
    <w:rsid w:val="003C7CA2"/>
    <w:rsid w:val="003D147C"/>
    <w:rsid w:val="003D1DAF"/>
    <w:rsid w:val="003D1EB4"/>
    <w:rsid w:val="003D346A"/>
    <w:rsid w:val="003E6A51"/>
    <w:rsid w:val="003E7917"/>
    <w:rsid w:val="00401813"/>
    <w:rsid w:val="004026AE"/>
    <w:rsid w:val="00403340"/>
    <w:rsid w:val="004138A4"/>
    <w:rsid w:val="00422CE2"/>
    <w:rsid w:val="0042533C"/>
    <w:rsid w:val="00426B43"/>
    <w:rsid w:val="00431DEE"/>
    <w:rsid w:val="0043379B"/>
    <w:rsid w:val="004434BF"/>
    <w:rsid w:val="00450322"/>
    <w:rsid w:val="0045269D"/>
    <w:rsid w:val="004561FB"/>
    <w:rsid w:val="00456D21"/>
    <w:rsid w:val="004615AF"/>
    <w:rsid w:val="004705BF"/>
    <w:rsid w:val="00471A3F"/>
    <w:rsid w:val="00491E7A"/>
    <w:rsid w:val="004925E5"/>
    <w:rsid w:val="00495BBB"/>
    <w:rsid w:val="0049657F"/>
    <w:rsid w:val="004A1E13"/>
    <w:rsid w:val="004A55D5"/>
    <w:rsid w:val="004B3246"/>
    <w:rsid w:val="004C0822"/>
    <w:rsid w:val="004C1FB7"/>
    <w:rsid w:val="004D069F"/>
    <w:rsid w:val="004D0F82"/>
    <w:rsid w:val="004D4CD0"/>
    <w:rsid w:val="004D7DA8"/>
    <w:rsid w:val="004E3C95"/>
    <w:rsid w:val="004F143B"/>
    <w:rsid w:val="004F1AB3"/>
    <w:rsid w:val="00500C0A"/>
    <w:rsid w:val="00503042"/>
    <w:rsid w:val="005140DB"/>
    <w:rsid w:val="00514FAC"/>
    <w:rsid w:val="00516656"/>
    <w:rsid w:val="00516A78"/>
    <w:rsid w:val="005241E6"/>
    <w:rsid w:val="00530C6F"/>
    <w:rsid w:val="00533772"/>
    <w:rsid w:val="005339AF"/>
    <w:rsid w:val="00536A4F"/>
    <w:rsid w:val="0054017C"/>
    <w:rsid w:val="0054460B"/>
    <w:rsid w:val="0054562C"/>
    <w:rsid w:val="00547C26"/>
    <w:rsid w:val="00551246"/>
    <w:rsid w:val="00552C17"/>
    <w:rsid w:val="00553AA7"/>
    <w:rsid w:val="005705A5"/>
    <w:rsid w:val="0059216F"/>
    <w:rsid w:val="0059442E"/>
    <w:rsid w:val="005973F2"/>
    <w:rsid w:val="005A1536"/>
    <w:rsid w:val="005A2BB1"/>
    <w:rsid w:val="005A3E3E"/>
    <w:rsid w:val="005A579A"/>
    <w:rsid w:val="005B7161"/>
    <w:rsid w:val="005C2DB2"/>
    <w:rsid w:val="005D0983"/>
    <w:rsid w:val="005D4290"/>
    <w:rsid w:val="005D4D72"/>
    <w:rsid w:val="005E0BD3"/>
    <w:rsid w:val="005E0DC6"/>
    <w:rsid w:val="005E2D16"/>
    <w:rsid w:val="005E560E"/>
    <w:rsid w:val="005E6CEB"/>
    <w:rsid w:val="005F30F3"/>
    <w:rsid w:val="005F31F2"/>
    <w:rsid w:val="005F3AD1"/>
    <w:rsid w:val="005F6380"/>
    <w:rsid w:val="006028C5"/>
    <w:rsid w:val="0061224E"/>
    <w:rsid w:val="0061319D"/>
    <w:rsid w:val="00617D4C"/>
    <w:rsid w:val="006206E6"/>
    <w:rsid w:val="006230CF"/>
    <w:rsid w:val="006236F7"/>
    <w:rsid w:val="00625B52"/>
    <w:rsid w:val="006331BA"/>
    <w:rsid w:val="006365ED"/>
    <w:rsid w:val="00637E5A"/>
    <w:rsid w:val="006469B1"/>
    <w:rsid w:val="00651E44"/>
    <w:rsid w:val="00655C8C"/>
    <w:rsid w:val="0066055E"/>
    <w:rsid w:val="0066266D"/>
    <w:rsid w:val="00662BAE"/>
    <w:rsid w:val="0066797E"/>
    <w:rsid w:val="00671EE0"/>
    <w:rsid w:val="006834D9"/>
    <w:rsid w:val="00685AD8"/>
    <w:rsid w:val="006866F9"/>
    <w:rsid w:val="006A31C8"/>
    <w:rsid w:val="006A4A4A"/>
    <w:rsid w:val="006A67D5"/>
    <w:rsid w:val="006A7B19"/>
    <w:rsid w:val="006B2346"/>
    <w:rsid w:val="006B4B6C"/>
    <w:rsid w:val="006B619D"/>
    <w:rsid w:val="006B759A"/>
    <w:rsid w:val="006C05F2"/>
    <w:rsid w:val="006C18A0"/>
    <w:rsid w:val="006C30BF"/>
    <w:rsid w:val="006C4FB6"/>
    <w:rsid w:val="006C78DB"/>
    <w:rsid w:val="006D23D5"/>
    <w:rsid w:val="006E09B1"/>
    <w:rsid w:val="006E38ED"/>
    <w:rsid w:val="006E403A"/>
    <w:rsid w:val="006E4B42"/>
    <w:rsid w:val="006F0129"/>
    <w:rsid w:val="006F0C93"/>
    <w:rsid w:val="006F55BC"/>
    <w:rsid w:val="007020F7"/>
    <w:rsid w:val="00705A81"/>
    <w:rsid w:val="00711806"/>
    <w:rsid w:val="007154DA"/>
    <w:rsid w:val="00715FB1"/>
    <w:rsid w:val="0071633F"/>
    <w:rsid w:val="007173D0"/>
    <w:rsid w:val="00720D76"/>
    <w:rsid w:val="00722574"/>
    <w:rsid w:val="00722B6E"/>
    <w:rsid w:val="0072370D"/>
    <w:rsid w:val="00723D9B"/>
    <w:rsid w:val="00734823"/>
    <w:rsid w:val="00736F01"/>
    <w:rsid w:val="00741CAF"/>
    <w:rsid w:val="00742404"/>
    <w:rsid w:val="00750558"/>
    <w:rsid w:val="0075278C"/>
    <w:rsid w:val="0075420F"/>
    <w:rsid w:val="007608CB"/>
    <w:rsid w:val="0077131D"/>
    <w:rsid w:val="007728FE"/>
    <w:rsid w:val="007756B3"/>
    <w:rsid w:val="007833D9"/>
    <w:rsid w:val="00783E47"/>
    <w:rsid w:val="00783FEE"/>
    <w:rsid w:val="00785487"/>
    <w:rsid w:val="007914EE"/>
    <w:rsid w:val="007A0DAB"/>
    <w:rsid w:val="007A1A7C"/>
    <w:rsid w:val="007A33F8"/>
    <w:rsid w:val="007B26AC"/>
    <w:rsid w:val="007B2997"/>
    <w:rsid w:val="007B2FA0"/>
    <w:rsid w:val="007C1620"/>
    <w:rsid w:val="007C5700"/>
    <w:rsid w:val="007D4D42"/>
    <w:rsid w:val="007D730A"/>
    <w:rsid w:val="007E3048"/>
    <w:rsid w:val="007E36FA"/>
    <w:rsid w:val="007E61AA"/>
    <w:rsid w:val="007E66DD"/>
    <w:rsid w:val="007F13BF"/>
    <w:rsid w:val="007F4A4E"/>
    <w:rsid w:val="007F59F3"/>
    <w:rsid w:val="0080340E"/>
    <w:rsid w:val="0081063B"/>
    <w:rsid w:val="0081176C"/>
    <w:rsid w:val="00812190"/>
    <w:rsid w:val="008123C9"/>
    <w:rsid w:val="008152D5"/>
    <w:rsid w:val="008156AA"/>
    <w:rsid w:val="0082222D"/>
    <w:rsid w:val="00824A94"/>
    <w:rsid w:val="00824EAC"/>
    <w:rsid w:val="00830093"/>
    <w:rsid w:val="00832F13"/>
    <w:rsid w:val="0083528A"/>
    <w:rsid w:val="008368FC"/>
    <w:rsid w:val="00842347"/>
    <w:rsid w:val="008445F2"/>
    <w:rsid w:val="00846E49"/>
    <w:rsid w:val="00850272"/>
    <w:rsid w:val="00861B4D"/>
    <w:rsid w:val="00863422"/>
    <w:rsid w:val="00866191"/>
    <w:rsid w:val="00866333"/>
    <w:rsid w:val="008728BD"/>
    <w:rsid w:val="00872E80"/>
    <w:rsid w:val="008737B8"/>
    <w:rsid w:val="00882361"/>
    <w:rsid w:val="00891263"/>
    <w:rsid w:val="00893C08"/>
    <w:rsid w:val="008A755B"/>
    <w:rsid w:val="008B3D88"/>
    <w:rsid w:val="008C3516"/>
    <w:rsid w:val="008C7BD9"/>
    <w:rsid w:val="008E2669"/>
    <w:rsid w:val="008F3E7B"/>
    <w:rsid w:val="0090714F"/>
    <w:rsid w:val="0090738A"/>
    <w:rsid w:val="0091647F"/>
    <w:rsid w:val="00917DC7"/>
    <w:rsid w:val="0092363C"/>
    <w:rsid w:val="00932A39"/>
    <w:rsid w:val="009405F3"/>
    <w:rsid w:val="00940D4D"/>
    <w:rsid w:val="0094409A"/>
    <w:rsid w:val="009444A7"/>
    <w:rsid w:val="00950382"/>
    <w:rsid w:val="009504AC"/>
    <w:rsid w:val="00951720"/>
    <w:rsid w:val="00952C57"/>
    <w:rsid w:val="00956A94"/>
    <w:rsid w:val="0095738D"/>
    <w:rsid w:val="00963B8A"/>
    <w:rsid w:val="0096409F"/>
    <w:rsid w:val="00970DBD"/>
    <w:rsid w:val="00971F00"/>
    <w:rsid w:val="00972B32"/>
    <w:rsid w:val="00976CC1"/>
    <w:rsid w:val="009770FC"/>
    <w:rsid w:val="00977F8E"/>
    <w:rsid w:val="009803BE"/>
    <w:rsid w:val="00980E59"/>
    <w:rsid w:val="00987880"/>
    <w:rsid w:val="009904B1"/>
    <w:rsid w:val="00990A8B"/>
    <w:rsid w:val="009945BC"/>
    <w:rsid w:val="009A49B3"/>
    <w:rsid w:val="009A5568"/>
    <w:rsid w:val="009A7D61"/>
    <w:rsid w:val="009B5D24"/>
    <w:rsid w:val="009B639F"/>
    <w:rsid w:val="009C126B"/>
    <w:rsid w:val="009C4043"/>
    <w:rsid w:val="009D2407"/>
    <w:rsid w:val="009D40E7"/>
    <w:rsid w:val="009D59CC"/>
    <w:rsid w:val="009D6F39"/>
    <w:rsid w:val="009E348C"/>
    <w:rsid w:val="009E3C5C"/>
    <w:rsid w:val="009E4331"/>
    <w:rsid w:val="009E4382"/>
    <w:rsid w:val="009E57C7"/>
    <w:rsid w:val="009F6086"/>
    <w:rsid w:val="009F76EE"/>
    <w:rsid w:val="00A01C0F"/>
    <w:rsid w:val="00A07A3D"/>
    <w:rsid w:val="00A20C92"/>
    <w:rsid w:val="00A31069"/>
    <w:rsid w:val="00A315EF"/>
    <w:rsid w:val="00A32C75"/>
    <w:rsid w:val="00A40D08"/>
    <w:rsid w:val="00A42E25"/>
    <w:rsid w:val="00A45C1F"/>
    <w:rsid w:val="00A50175"/>
    <w:rsid w:val="00A54A21"/>
    <w:rsid w:val="00A63ECD"/>
    <w:rsid w:val="00A71A8D"/>
    <w:rsid w:val="00A71AE1"/>
    <w:rsid w:val="00A728CE"/>
    <w:rsid w:val="00A74CC5"/>
    <w:rsid w:val="00A75B2A"/>
    <w:rsid w:val="00A7793F"/>
    <w:rsid w:val="00A90EEC"/>
    <w:rsid w:val="00A92E51"/>
    <w:rsid w:val="00A93770"/>
    <w:rsid w:val="00A95B49"/>
    <w:rsid w:val="00AA0D18"/>
    <w:rsid w:val="00AA2F15"/>
    <w:rsid w:val="00AB5258"/>
    <w:rsid w:val="00AC1434"/>
    <w:rsid w:val="00AC69DB"/>
    <w:rsid w:val="00AD569A"/>
    <w:rsid w:val="00B03874"/>
    <w:rsid w:val="00B10FDE"/>
    <w:rsid w:val="00B1160A"/>
    <w:rsid w:val="00B13592"/>
    <w:rsid w:val="00B15FFA"/>
    <w:rsid w:val="00B20421"/>
    <w:rsid w:val="00B2231D"/>
    <w:rsid w:val="00B23CD6"/>
    <w:rsid w:val="00B36F0E"/>
    <w:rsid w:val="00B379C7"/>
    <w:rsid w:val="00B41C7E"/>
    <w:rsid w:val="00B45200"/>
    <w:rsid w:val="00B51109"/>
    <w:rsid w:val="00B56621"/>
    <w:rsid w:val="00B7160A"/>
    <w:rsid w:val="00B742F1"/>
    <w:rsid w:val="00B7533D"/>
    <w:rsid w:val="00B77FF4"/>
    <w:rsid w:val="00B84573"/>
    <w:rsid w:val="00B90A6F"/>
    <w:rsid w:val="00B960C7"/>
    <w:rsid w:val="00B9619E"/>
    <w:rsid w:val="00BA220E"/>
    <w:rsid w:val="00BA297D"/>
    <w:rsid w:val="00BA3C0B"/>
    <w:rsid w:val="00BA6EF5"/>
    <w:rsid w:val="00BB130B"/>
    <w:rsid w:val="00BB2597"/>
    <w:rsid w:val="00BB3CB0"/>
    <w:rsid w:val="00BB6113"/>
    <w:rsid w:val="00BB7E77"/>
    <w:rsid w:val="00BC4058"/>
    <w:rsid w:val="00BD63AB"/>
    <w:rsid w:val="00BD7FD3"/>
    <w:rsid w:val="00BE219B"/>
    <w:rsid w:val="00BE39D6"/>
    <w:rsid w:val="00BE432C"/>
    <w:rsid w:val="00C02DCE"/>
    <w:rsid w:val="00C03A98"/>
    <w:rsid w:val="00C10C73"/>
    <w:rsid w:val="00C145D1"/>
    <w:rsid w:val="00C15474"/>
    <w:rsid w:val="00C20229"/>
    <w:rsid w:val="00C27360"/>
    <w:rsid w:val="00C27E34"/>
    <w:rsid w:val="00C30C35"/>
    <w:rsid w:val="00C31916"/>
    <w:rsid w:val="00C31B91"/>
    <w:rsid w:val="00C3221B"/>
    <w:rsid w:val="00C33F38"/>
    <w:rsid w:val="00C35A5E"/>
    <w:rsid w:val="00C369E8"/>
    <w:rsid w:val="00C36D22"/>
    <w:rsid w:val="00C41735"/>
    <w:rsid w:val="00C42CE5"/>
    <w:rsid w:val="00C42F57"/>
    <w:rsid w:val="00C43C5B"/>
    <w:rsid w:val="00C4557A"/>
    <w:rsid w:val="00C50DF2"/>
    <w:rsid w:val="00C53F06"/>
    <w:rsid w:val="00C60886"/>
    <w:rsid w:val="00C61444"/>
    <w:rsid w:val="00C62339"/>
    <w:rsid w:val="00C62E3F"/>
    <w:rsid w:val="00C71EC9"/>
    <w:rsid w:val="00C72DBF"/>
    <w:rsid w:val="00C814E2"/>
    <w:rsid w:val="00C93300"/>
    <w:rsid w:val="00C953CD"/>
    <w:rsid w:val="00CA1B4D"/>
    <w:rsid w:val="00CA7C45"/>
    <w:rsid w:val="00CC24E8"/>
    <w:rsid w:val="00CD0619"/>
    <w:rsid w:val="00CD2BE3"/>
    <w:rsid w:val="00CE39FD"/>
    <w:rsid w:val="00CF14ED"/>
    <w:rsid w:val="00CF2F7F"/>
    <w:rsid w:val="00CF352F"/>
    <w:rsid w:val="00D02EB9"/>
    <w:rsid w:val="00D12F4E"/>
    <w:rsid w:val="00D13300"/>
    <w:rsid w:val="00D13B61"/>
    <w:rsid w:val="00D14CAC"/>
    <w:rsid w:val="00D17056"/>
    <w:rsid w:val="00D21ABD"/>
    <w:rsid w:val="00D300E3"/>
    <w:rsid w:val="00D32310"/>
    <w:rsid w:val="00D413AB"/>
    <w:rsid w:val="00D425BA"/>
    <w:rsid w:val="00D51CC0"/>
    <w:rsid w:val="00D540DD"/>
    <w:rsid w:val="00D5494F"/>
    <w:rsid w:val="00D55E74"/>
    <w:rsid w:val="00D615BF"/>
    <w:rsid w:val="00D62948"/>
    <w:rsid w:val="00D65D25"/>
    <w:rsid w:val="00D84F7B"/>
    <w:rsid w:val="00D87722"/>
    <w:rsid w:val="00D957C9"/>
    <w:rsid w:val="00DA0BE3"/>
    <w:rsid w:val="00DA0CEC"/>
    <w:rsid w:val="00DA3010"/>
    <w:rsid w:val="00DB24A6"/>
    <w:rsid w:val="00DB37F1"/>
    <w:rsid w:val="00DB6D7D"/>
    <w:rsid w:val="00DC2C92"/>
    <w:rsid w:val="00DC4A96"/>
    <w:rsid w:val="00DC4FE0"/>
    <w:rsid w:val="00DC60C0"/>
    <w:rsid w:val="00DD0452"/>
    <w:rsid w:val="00DD0BBC"/>
    <w:rsid w:val="00DE08EB"/>
    <w:rsid w:val="00DE408A"/>
    <w:rsid w:val="00DF034E"/>
    <w:rsid w:val="00E02320"/>
    <w:rsid w:val="00E02A97"/>
    <w:rsid w:val="00E07F61"/>
    <w:rsid w:val="00E10840"/>
    <w:rsid w:val="00E14A9C"/>
    <w:rsid w:val="00E170DC"/>
    <w:rsid w:val="00E22470"/>
    <w:rsid w:val="00E30F4C"/>
    <w:rsid w:val="00E32C9F"/>
    <w:rsid w:val="00E37CF8"/>
    <w:rsid w:val="00E4519B"/>
    <w:rsid w:val="00E51399"/>
    <w:rsid w:val="00E602AA"/>
    <w:rsid w:val="00E603B3"/>
    <w:rsid w:val="00E62C0D"/>
    <w:rsid w:val="00E65078"/>
    <w:rsid w:val="00E67AD0"/>
    <w:rsid w:val="00E7087E"/>
    <w:rsid w:val="00E70B05"/>
    <w:rsid w:val="00E73E6A"/>
    <w:rsid w:val="00E74474"/>
    <w:rsid w:val="00E758DC"/>
    <w:rsid w:val="00E75EF4"/>
    <w:rsid w:val="00E776AC"/>
    <w:rsid w:val="00E85C74"/>
    <w:rsid w:val="00E86FD6"/>
    <w:rsid w:val="00EA1EF4"/>
    <w:rsid w:val="00EA4FF6"/>
    <w:rsid w:val="00EB001E"/>
    <w:rsid w:val="00EC7D7F"/>
    <w:rsid w:val="00EE0E04"/>
    <w:rsid w:val="00EE1A69"/>
    <w:rsid w:val="00EE26E0"/>
    <w:rsid w:val="00EE3207"/>
    <w:rsid w:val="00EF0A57"/>
    <w:rsid w:val="00EF323D"/>
    <w:rsid w:val="00EF3A3B"/>
    <w:rsid w:val="00EF4059"/>
    <w:rsid w:val="00EF47F3"/>
    <w:rsid w:val="00F027E7"/>
    <w:rsid w:val="00F04990"/>
    <w:rsid w:val="00F05B3A"/>
    <w:rsid w:val="00F06BB4"/>
    <w:rsid w:val="00F10EA8"/>
    <w:rsid w:val="00F133A3"/>
    <w:rsid w:val="00F13CF1"/>
    <w:rsid w:val="00F16D38"/>
    <w:rsid w:val="00F248B5"/>
    <w:rsid w:val="00F25ECD"/>
    <w:rsid w:val="00F267C6"/>
    <w:rsid w:val="00F30E29"/>
    <w:rsid w:val="00F31CF1"/>
    <w:rsid w:val="00F326C6"/>
    <w:rsid w:val="00F32E31"/>
    <w:rsid w:val="00F360C1"/>
    <w:rsid w:val="00F3630D"/>
    <w:rsid w:val="00F47F8B"/>
    <w:rsid w:val="00F5120D"/>
    <w:rsid w:val="00F55F78"/>
    <w:rsid w:val="00F61323"/>
    <w:rsid w:val="00F634BB"/>
    <w:rsid w:val="00F65A2A"/>
    <w:rsid w:val="00F65A38"/>
    <w:rsid w:val="00F67174"/>
    <w:rsid w:val="00F70AA3"/>
    <w:rsid w:val="00F726CB"/>
    <w:rsid w:val="00F727E2"/>
    <w:rsid w:val="00F747B1"/>
    <w:rsid w:val="00F81585"/>
    <w:rsid w:val="00F84461"/>
    <w:rsid w:val="00F90342"/>
    <w:rsid w:val="00F92A31"/>
    <w:rsid w:val="00FA034B"/>
    <w:rsid w:val="00FA44A2"/>
    <w:rsid w:val="00FB0D95"/>
    <w:rsid w:val="00FB4F21"/>
    <w:rsid w:val="00FB5840"/>
    <w:rsid w:val="00FB5D6E"/>
    <w:rsid w:val="00FB6F7C"/>
    <w:rsid w:val="00FB7B7E"/>
    <w:rsid w:val="00FC296E"/>
    <w:rsid w:val="00FC428A"/>
    <w:rsid w:val="00FC4C8D"/>
    <w:rsid w:val="00FC5754"/>
    <w:rsid w:val="00FC64D8"/>
    <w:rsid w:val="00FD389B"/>
    <w:rsid w:val="00FD4865"/>
    <w:rsid w:val="00FE0CB4"/>
    <w:rsid w:val="00FE19BF"/>
    <w:rsid w:val="00FE1F3F"/>
    <w:rsid w:val="00FE22FB"/>
    <w:rsid w:val="00FE7B9D"/>
    <w:rsid w:val="00FF079F"/>
    <w:rsid w:val="00FF1DBB"/>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A710"/>
  <w15:docId w15:val="{0814DD15-5B1D-4611-BFA4-7E976A0D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60" w:line="320" w:lineRule="exac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32"/>
    <w:pPr>
      <w:tabs>
        <w:tab w:val="center" w:pos="4680"/>
        <w:tab w:val="right" w:pos="9360"/>
      </w:tabs>
      <w:spacing w:before="0" w:line="240" w:lineRule="auto"/>
      <w:jc w:val="left"/>
    </w:pPr>
    <w:rPr>
      <w:rFonts w:eastAsia="Calibri"/>
      <w:szCs w:val="22"/>
    </w:rPr>
  </w:style>
  <w:style w:type="character" w:customStyle="1" w:styleId="HeaderChar">
    <w:name w:val="Header Char"/>
    <w:basedOn w:val="DefaultParagraphFont"/>
    <w:link w:val="Header"/>
    <w:uiPriority w:val="99"/>
    <w:rsid w:val="00972B32"/>
    <w:rPr>
      <w:rFonts w:eastAsia="Calibri"/>
      <w:szCs w:val="22"/>
    </w:rPr>
  </w:style>
  <w:style w:type="paragraph" w:styleId="FootnoteText">
    <w:name w:val="footnote text"/>
    <w:basedOn w:val="Normal"/>
    <w:link w:val="FootnoteTextChar"/>
    <w:uiPriority w:val="99"/>
    <w:semiHidden/>
    <w:unhideWhenUsed/>
    <w:rsid w:val="005705A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705A5"/>
    <w:rPr>
      <w:sz w:val="20"/>
      <w:szCs w:val="20"/>
    </w:rPr>
  </w:style>
  <w:style w:type="character" w:styleId="FootnoteReference">
    <w:name w:val="footnote reference"/>
    <w:basedOn w:val="DefaultParagraphFont"/>
    <w:uiPriority w:val="99"/>
    <w:semiHidden/>
    <w:unhideWhenUsed/>
    <w:rsid w:val="005705A5"/>
    <w:rPr>
      <w:vertAlign w:val="superscript"/>
    </w:rPr>
  </w:style>
  <w:style w:type="paragraph" w:styleId="BalloonText">
    <w:name w:val="Balloon Text"/>
    <w:basedOn w:val="Normal"/>
    <w:link w:val="BalloonTextChar"/>
    <w:uiPriority w:val="99"/>
    <w:semiHidden/>
    <w:unhideWhenUsed/>
    <w:rsid w:val="005E560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0E"/>
    <w:rPr>
      <w:rFonts w:ascii="Tahoma" w:hAnsi="Tahoma" w:cs="Tahoma"/>
      <w:sz w:val="16"/>
      <w:szCs w:val="16"/>
    </w:rPr>
  </w:style>
  <w:style w:type="paragraph" w:customStyle="1" w:styleId="Char4">
    <w:name w:val="Char4"/>
    <w:basedOn w:val="Normal"/>
    <w:semiHidden/>
    <w:rsid w:val="00226F9E"/>
    <w:pPr>
      <w:spacing w:before="0" w:after="160" w:line="240" w:lineRule="exact"/>
      <w:jc w:val="left"/>
    </w:pPr>
    <w:rPr>
      <w:rFonts w:ascii="Arial" w:eastAsia="Times New Roman" w:hAnsi="Arial" w:cs="Arial"/>
      <w:sz w:val="22"/>
      <w:szCs w:val="22"/>
    </w:rPr>
  </w:style>
  <w:style w:type="character" w:customStyle="1" w:styleId="Bodytext3">
    <w:name w:val="Body text (3)_"/>
    <w:basedOn w:val="DefaultParagraphFont"/>
    <w:link w:val="Bodytext30"/>
    <w:locked/>
    <w:rsid w:val="00D32310"/>
    <w:rPr>
      <w:rFonts w:eastAsia="Times New Roman"/>
      <w:b/>
      <w:bCs/>
      <w:sz w:val="26"/>
      <w:szCs w:val="26"/>
      <w:shd w:val="clear" w:color="auto" w:fill="FFFFFF"/>
    </w:rPr>
  </w:style>
  <w:style w:type="paragraph" w:customStyle="1" w:styleId="Bodytext30">
    <w:name w:val="Body text (3)"/>
    <w:basedOn w:val="Normal"/>
    <w:link w:val="Bodytext3"/>
    <w:rsid w:val="00D32310"/>
    <w:pPr>
      <w:widowControl w:val="0"/>
      <w:shd w:val="clear" w:color="auto" w:fill="FFFFFF"/>
      <w:spacing w:before="0" w:after="300" w:line="312" w:lineRule="exact"/>
      <w:ind w:hanging="740"/>
      <w:jc w:val="both"/>
    </w:pPr>
    <w:rPr>
      <w:rFonts w:eastAsia="Times New Roman"/>
      <w:b/>
      <w:bCs/>
      <w:sz w:val="26"/>
      <w:szCs w:val="26"/>
    </w:rPr>
  </w:style>
  <w:style w:type="character" w:customStyle="1" w:styleId="Bodytext6">
    <w:name w:val="Body text (6)_"/>
    <w:basedOn w:val="DefaultParagraphFont"/>
    <w:link w:val="Bodytext60"/>
    <w:locked/>
    <w:rsid w:val="00D32310"/>
    <w:rPr>
      <w:rFonts w:eastAsia="Times New Roman"/>
      <w:b/>
      <w:bCs/>
      <w:i/>
      <w:iCs/>
      <w:sz w:val="26"/>
      <w:szCs w:val="26"/>
      <w:shd w:val="clear" w:color="auto" w:fill="FFFFFF"/>
    </w:rPr>
  </w:style>
  <w:style w:type="paragraph" w:customStyle="1" w:styleId="Bodytext60">
    <w:name w:val="Body text (6)"/>
    <w:basedOn w:val="Normal"/>
    <w:link w:val="Bodytext6"/>
    <w:rsid w:val="00D32310"/>
    <w:pPr>
      <w:widowControl w:val="0"/>
      <w:shd w:val="clear" w:color="auto" w:fill="FFFFFF"/>
      <w:spacing w:before="240" w:after="120" w:line="0" w:lineRule="atLeast"/>
      <w:ind w:firstLine="760"/>
      <w:jc w:val="both"/>
    </w:pPr>
    <w:rPr>
      <w:rFonts w:eastAsia="Times New Roman"/>
      <w:b/>
      <w:bCs/>
      <w:i/>
      <w:iCs/>
      <w:sz w:val="26"/>
      <w:szCs w:val="26"/>
    </w:rPr>
  </w:style>
  <w:style w:type="character" w:customStyle="1" w:styleId="Bodytext7">
    <w:name w:val="Body text (7)_"/>
    <w:basedOn w:val="DefaultParagraphFont"/>
    <w:link w:val="Bodytext70"/>
    <w:locked/>
    <w:rsid w:val="00D32310"/>
    <w:rPr>
      <w:rFonts w:ascii="Verdana" w:eastAsia="Verdana" w:hAnsi="Verdana" w:cs="Verdana"/>
      <w:sz w:val="8"/>
      <w:szCs w:val="8"/>
      <w:shd w:val="clear" w:color="auto" w:fill="FFFFFF"/>
    </w:rPr>
  </w:style>
  <w:style w:type="paragraph" w:customStyle="1" w:styleId="Bodytext70">
    <w:name w:val="Body text (7)"/>
    <w:basedOn w:val="Normal"/>
    <w:link w:val="Bodytext7"/>
    <w:rsid w:val="00D32310"/>
    <w:pPr>
      <w:widowControl w:val="0"/>
      <w:shd w:val="clear" w:color="auto" w:fill="FFFFFF"/>
      <w:spacing w:before="0" w:line="356" w:lineRule="exact"/>
      <w:jc w:val="left"/>
    </w:pPr>
    <w:rPr>
      <w:rFonts w:ascii="Verdana" w:eastAsia="Verdana" w:hAnsi="Verdana" w:cs="Verdana"/>
      <w:sz w:val="8"/>
      <w:szCs w:val="8"/>
    </w:rPr>
  </w:style>
  <w:style w:type="character" w:customStyle="1" w:styleId="Heading1">
    <w:name w:val="Heading #1"/>
    <w:basedOn w:val="DefaultParagraphFont"/>
    <w:rsid w:val="00D3231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
    <w:name w:val="Body text (2)"/>
    <w:basedOn w:val="DefaultParagraphFont"/>
    <w:rsid w:val="00D3231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19pt">
    <w:name w:val="Body text (3) + 19 pt"/>
    <w:aliases w:val="Spacing -1 pt"/>
    <w:basedOn w:val="Bodytext3"/>
    <w:rsid w:val="00D32310"/>
    <w:rPr>
      <w:rFonts w:eastAsia="Times New Roman"/>
      <w:b/>
      <w:bCs/>
      <w:color w:val="000000"/>
      <w:spacing w:val="-20"/>
      <w:w w:val="100"/>
      <w:position w:val="0"/>
      <w:sz w:val="38"/>
      <w:szCs w:val="38"/>
      <w:shd w:val="clear" w:color="auto" w:fill="FFFFFF"/>
      <w:lang w:val="vi-VN" w:eastAsia="vi-VN" w:bidi="vi-VN"/>
    </w:rPr>
  </w:style>
  <w:style w:type="character" w:customStyle="1" w:styleId="Bodytext2Bold">
    <w:name w:val="Body text (2) + Bold"/>
    <w:aliases w:val="Italic"/>
    <w:basedOn w:val="DefaultParagraphFont"/>
    <w:rsid w:val="00D3231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12pt">
    <w:name w:val="Body text (2) + 12 pt"/>
    <w:basedOn w:val="DefaultParagraphFont"/>
    <w:rsid w:val="00D3231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NotBold">
    <w:name w:val="Body text (6) + Not Bold"/>
    <w:aliases w:val="Not Italic"/>
    <w:basedOn w:val="Bodytext6"/>
    <w:rsid w:val="00D32310"/>
    <w:rPr>
      <w:rFonts w:eastAsia="Times New Roman"/>
      <w:b/>
      <w:bCs/>
      <w:i/>
      <w:iCs/>
      <w:color w:val="000000"/>
      <w:spacing w:val="0"/>
      <w:w w:val="100"/>
      <w:position w:val="0"/>
      <w:sz w:val="26"/>
      <w:szCs w:val="26"/>
      <w:shd w:val="clear" w:color="auto" w:fill="FFFFFF"/>
      <w:lang w:val="vi-VN" w:eastAsia="vi-VN" w:bidi="vi-VN"/>
    </w:rPr>
  </w:style>
  <w:style w:type="character" w:customStyle="1" w:styleId="Bodytext20">
    <w:name w:val="Body text (2)_"/>
    <w:basedOn w:val="DefaultParagraphFont"/>
    <w:locked/>
    <w:rsid w:val="00FF78C4"/>
    <w:rPr>
      <w:rFonts w:eastAsia="Times New Roman"/>
      <w:sz w:val="26"/>
      <w:szCs w:val="26"/>
      <w:shd w:val="clear" w:color="auto" w:fill="FFFFFF"/>
    </w:rPr>
  </w:style>
  <w:style w:type="character" w:customStyle="1" w:styleId="Bodytext214pt">
    <w:name w:val="Body text (2) + 14 pt"/>
    <w:aliases w:val="Bold,Body text (2) + Segoe UI"/>
    <w:basedOn w:val="Bodytext20"/>
    <w:rsid w:val="00FF78C4"/>
    <w:rPr>
      <w:rFonts w:eastAsia="Times New Roman"/>
      <w:b/>
      <w:bCs/>
      <w:color w:val="000000"/>
      <w:spacing w:val="0"/>
      <w:w w:val="100"/>
      <w:position w:val="0"/>
      <w:sz w:val="28"/>
      <w:szCs w:val="28"/>
      <w:shd w:val="clear" w:color="auto" w:fill="FFFFFF"/>
      <w:lang w:val="vi-VN" w:eastAsia="vi-VN" w:bidi="vi-VN"/>
    </w:rPr>
  </w:style>
  <w:style w:type="paragraph" w:styleId="Footer">
    <w:name w:val="footer"/>
    <w:basedOn w:val="Normal"/>
    <w:link w:val="FooterChar"/>
    <w:uiPriority w:val="99"/>
    <w:unhideWhenUsed/>
    <w:rsid w:val="003513A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513A4"/>
  </w:style>
  <w:style w:type="character" w:customStyle="1" w:styleId="fontstyle01">
    <w:name w:val="fontstyle01"/>
    <w:basedOn w:val="DefaultParagraphFont"/>
    <w:rsid w:val="0061319D"/>
    <w:rPr>
      <w:rFonts w:ascii="TimesNewRomanPSMT" w:hAnsi="TimesNewRomanPSMT" w:hint="default"/>
      <w:b w:val="0"/>
      <w:bCs w:val="0"/>
      <w:i w:val="0"/>
      <w:iCs w:val="0"/>
      <w:color w:val="000000"/>
      <w:sz w:val="28"/>
      <w:szCs w:val="28"/>
    </w:rPr>
  </w:style>
  <w:style w:type="character" w:customStyle="1" w:styleId="CharStyle32">
    <w:name w:val="Char Style 32"/>
    <w:basedOn w:val="DefaultParagraphFont"/>
    <w:link w:val="Style31"/>
    <w:uiPriority w:val="99"/>
    <w:locked/>
    <w:rsid w:val="000E4188"/>
    <w:rPr>
      <w:b/>
      <w:bCs/>
    </w:rPr>
  </w:style>
  <w:style w:type="paragraph" w:customStyle="1" w:styleId="Style31">
    <w:name w:val="Style 31"/>
    <w:basedOn w:val="Normal"/>
    <w:link w:val="CharStyle32"/>
    <w:uiPriority w:val="99"/>
    <w:rsid w:val="000E4188"/>
    <w:pPr>
      <w:widowControl w:val="0"/>
      <w:spacing w:before="0" w:after="40" w:line="264" w:lineRule="auto"/>
    </w:pPr>
    <w:rPr>
      <w:b/>
      <w:bCs/>
    </w:rPr>
  </w:style>
  <w:style w:type="paragraph" w:styleId="ListParagraph">
    <w:name w:val="List Paragraph"/>
    <w:basedOn w:val="Normal"/>
    <w:uiPriority w:val="34"/>
    <w:qFormat/>
    <w:rsid w:val="00812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9550">
      <w:bodyDiv w:val="1"/>
      <w:marLeft w:val="0"/>
      <w:marRight w:val="0"/>
      <w:marTop w:val="0"/>
      <w:marBottom w:val="0"/>
      <w:divBdr>
        <w:top w:val="none" w:sz="0" w:space="0" w:color="auto"/>
        <w:left w:val="none" w:sz="0" w:space="0" w:color="auto"/>
        <w:bottom w:val="none" w:sz="0" w:space="0" w:color="auto"/>
        <w:right w:val="none" w:sz="0" w:space="0" w:color="auto"/>
      </w:divBdr>
    </w:div>
    <w:div w:id="509562028">
      <w:bodyDiv w:val="1"/>
      <w:marLeft w:val="0"/>
      <w:marRight w:val="0"/>
      <w:marTop w:val="0"/>
      <w:marBottom w:val="0"/>
      <w:divBdr>
        <w:top w:val="none" w:sz="0" w:space="0" w:color="auto"/>
        <w:left w:val="none" w:sz="0" w:space="0" w:color="auto"/>
        <w:bottom w:val="none" w:sz="0" w:space="0" w:color="auto"/>
        <w:right w:val="none" w:sz="0" w:space="0" w:color="auto"/>
      </w:divBdr>
    </w:div>
    <w:div w:id="510796114">
      <w:bodyDiv w:val="1"/>
      <w:marLeft w:val="0"/>
      <w:marRight w:val="0"/>
      <w:marTop w:val="0"/>
      <w:marBottom w:val="0"/>
      <w:divBdr>
        <w:top w:val="none" w:sz="0" w:space="0" w:color="auto"/>
        <w:left w:val="none" w:sz="0" w:space="0" w:color="auto"/>
        <w:bottom w:val="none" w:sz="0" w:space="0" w:color="auto"/>
        <w:right w:val="none" w:sz="0" w:space="0" w:color="auto"/>
      </w:divBdr>
    </w:div>
    <w:div w:id="742948732">
      <w:bodyDiv w:val="1"/>
      <w:marLeft w:val="0"/>
      <w:marRight w:val="0"/>
      <w:marTop w:val="0"/>
      <w:marBottom w:val="0"/>
      <w:divBdr>
        <w:top w:val="none" w:sz="0" w:space="0" w:color="auto"/>
        <w:left w:val="none" w:sz="0" w:space="0" w:color="auto"/>
        <w:bottom w:val="none" w:sz="0" w:space="0" w:color="auto"/>
        <w:right w:val="none" w:sz="0" w:space="0" w:color="auto"/>
      </w:divBdr>
    </w:div>
    <w:div w:id="807818833">
      <w:bodyDiv w:val="1"/>
      <w:marLeft w:val="0"/>
      <w:marRight w:val="0"/>
      <w:marTop w:val="0"/>
      <w:marBottom w:val="0"/>
      <w:divBdr>
        <w:top w:val="none" w:sz="0" w:space="0" w:color="auto"/>
        <w:left w:val="none" w:sz="0" w:space="0" w:color="auto"/>
        <w:bottom w:val="none" w:sz="0" w:space="0" w:color="auto"/>
        <w:right w:val="none" w:sz="0" w:space="0" w:color="auto"/>
      </w:divBdr>
    </w:div>
    <w:div w:id="896014393">
      <w:bodyDiv w:val="1"/>
      <w:marLeft w:val="0"/>
      <w:marRight w:val="0"/>
      <w:marTop w:val="0"/>
      <w:marBottom w:val="0"/>
      <w:divBdr>
        <w:top w:val="none" w:sz="0" w:space="0" w:color="auto"/>
        <w:left w:val="none" w:sz="0" w:space="0" w:color="auto"/>
        <w:bottom w:val="none" w:sz="0" w:space="0" w:color="auto"/>
        <w:right w:val="none" w:sz="0" w:space="0" w:color="auto"/>
      </w:divBdr>
    </w:div>
    <w:div w:id="958488373">
      <w:bodyDiv w:val="1"/>
      <w:marLeft w:val="0"/>
      <w:marRight w:val="0"/>
      <w:marTop w:val="0"/>
      <w:marBottom w:val="0"/>
      <w:divBdr>
        <w:top w:val="none" w:sz="0" w:space="0" w:color="auto"/>
        <w:left w:val="none" w:sz="0" w:space="0" w:color="auto"/>
        <w:bottom w:val="none" w:sz="0" w:space="0" w:color="auto"/>
        <w:right w:val="none" w:sz="0" w:space="0" w:color="auto"/>
      </w:divBdr>
    </w:div>
    <w:div w:id="1040009480">
      <w:bodyDiv w:val="1"/>
      <w:marLeft w:val="0"/>
      <w:marRight w:val="0"/>
      <w:marTop w:val="0"/>
      <w:marBottom w:val="0"/>
      <w:divBdr>
        <w:top w:val="none" w:sz="0" w:space="0" w:color="auto"/>
        <w:left w:val="none" w:sz="0" w:space="0" w:color="auto"/>
        <w:bottom w:val="none" w:sz="0" w:space="0" w:color="auto"/>
        <w:right w:val="none" w:sz="0" w:space="0" w:color="auto"/>
      </w:divBdr>
    </w:div>
    <w:div w:id="1054892526">
      <w:bodyDiv w:val="1"/>
      <w:marLeft w:val="0"/>
      <w:marRight w:val="0"/>
      <w:marTop w:val="0"/>
      <w:marBottom w:val="0"/>
      <w:divBdr>
        <w:top w:val="none" w:sz="0" w:space="0" w:color="auto"/>
        <w:left w:val="none" w:sz="0" w:space="0" w:color="auto"/>
        <w:bottom w:val="none" w:sz="0" w:space="0" w:color="auto"/>
        <w:right w:val="none" w:sz="0" w:space="0" w:color="auto"/>
      </w:divBdr>
    </w:div>
    <w:div w:id="1089809082">
      <w:bodyDiv w:val="1"/>
      <w:marLeft w:val="0"/>
      <w:marRight w:val="0"/>
      <w:marTop w:val="0"/>
      <w:marBottom w:val="0"/>
      <w:divBdr>
        <w:top w:val="none" w:sz="0" w:space="0" w:color="auto"/>
        <w:left w:val="none" w:sz="0" w:space="0" w:color="auto"/>
        <w:bottom w:val="none" w:sz="0" w:space="0" w:color="auto"/>
        <w:right w:val="none" w:sz="0" w:space="0" w:color="auto"/>
      </w:divBdr>
    </w:div>
    <w:div w:id="1225487070">
      <w:bodyDiv w:val="1"/>
      <w:marLeft w:val="0"/>
      <w:marRight w:val="0"/>
      <w:marTop w:val="0"/>
      <w:marBottom w:val="0"/>
      <w:divBdr>
        <w:top w:val="none" w:sz="0" w:space="0" w:color="auto"/>
        <w:left w:val="none" w:sz="0" w:space="0" w:color="auto"/>
        <w:bottom w:val="none" w:sz="0" w:space="0" w:color="auto"/>
        <w:right w:val="none" w:sz="0" w:space="0" w:color="auto"/>
      </w:divBdr>
    </w:div>
    <w:div w:id="1941137601">
      <w:bodyDiv w:val="1"/>
      <w:marLeft w:val="0"/>
      <w:marRight w:val="0"/>
      <w:marTop w:val="0"/>
      <w:marBottom w:val="0"/>
      <w:divBdr>
        <w:top w:val="none" w:sz="0" w:space="0" w:color="auto"/>
        <w:left w:val="none" w:sz="0" w:space="0" w:color="auto"/>
        <w:bottom w:val="none" w:sz="0" w:space="0" w:color="auto"/>
        <w:right w:val="none" w:sz="0" w:space="0" w:color="auto"/>
      </w:divBdr>
    </w:div>
    <w:div w:id="1952275371">
      <w:bodyDiv w:val="1"/>
      <w:marLeft w:val="0"/>
      <w:marRight w:val="0"/>
      <w:marTop w:val="0"/>
      <w:marBottom w:val="0"/>
      <w:divBdr>
        <w:top w:val="none" w:sz="0" w:space="0" w:color="auto"/>
        <w:left w:val="none" w:sz="0" w:space="0" w:color="auto"/>
        <w:bottom w:val="none" w:sz="0" w:space="0" w:color="auto"/>
        <w:right w:val="none" w:sz="0" w:space="0" w:color="auto"/>
      </w:divBdr>
    </w:div>
    <w:div w:id="19726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6265-82C0-40D7-8AC2-EB61173E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2262</Words>
  <Characters>12900</Characters>
  <Application>Microsoft Office Word</Application>
  <DocSecurity>0</DocSecurity>
  <Lines>107</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2026-03-27T02:22:00Z</cp:lastPrinted>
  <dcterms:created xsi:type="dcterms:W3CDTF">2026-04-15T08:03:00Z</dcterms:created>
  <dcterms:modified xsi:type="dcterms:W3CDTF">2026-04-20T03:55:00Z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2026-03-27T01:24:42Z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c117fd8e-2007-499d-9868-2c3fda0e1518</vt:lpwstr>
  </property>
  <property fmtid="{D5CDD505-2E9C-101B-9397-08002B2CF9AE}" pid="7" name="MSIP_Label_defa4170-0d19-0005-0004-bc88714345d2_ActionId">
    <vt:lpwstr>902edd50-90af-4984-b46c-a721beea2c63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