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104"/>
        <w:gridCol w:w="4677"/>
      </w:tblGrid>
      <w:tr w:rsidR="00795255" w:rsidRPr="00795255" w14:paraId="11FBB2F2" w14:textId="77777777" w:rsidTr="00BF260C">
        <w:trPr>
          <w:trHeight w:val="560"/>
        </w:trPr>
        <w:tc>
          <w:tcPr>
            <w:tcW w:w="5104" w:type="dxa"/>
            <w:tcBorders>
              <w:top w:val="nil"/>
              <w:left w:val="nil"/>
              <w:bottom w:val="nil"/>
              <w:right w:val="nil"/>
            </w:tcBorders>
          </w:tcPr>
          <w:p w14:paraId="10104B24" w14:textId="6516EF71" w:rsidR="00AC6C80" w:rsidRPr="00BF260C" w:rsidRDefault="00BF260C" w:rsidP="00BF260C">
            <w:pPr>
              <w:snapToGrid w:val="0"/>
              <w:jc w:val="center"/>
              <w:rPr>
                <w:rFonts w:ascii="Times New Roman" w:eastAsia="SimSun" w:hAnsi="Times New Roman" w:cs="Times New Roman"/>
                <w:color w:val="000000" w:themeColor="text1"/>
                <w:sz w:val="28"/>
                <w:szCs w:val="28"/>
                <w:lang w:val="en-US"/>
              </w:rPr>
            </w:pPr>
            <w:bookmarkStart w:id="0" w:name="_Hlk225761333"/>
            <w:r w:rsidRPr="00BF260C">
              <w:rPr>
                <w:rFonts w:ascii="Times New Roman" w:eastAsia="SimSun" w:hAnsi="Times New Roman" w:cs="Times New Roman"/>
                <w:color w:val="000000" w:themeColor="text1"/>
                <w:sz w:val="28"/>
                <w:szCs w:val="28"/>
                <w:lang w:val="en-US"/>
              </w:rPr>
              <w:t>ĐẢNG BỘ TỈNH</w:t>
            </w:r>
            <w:r w:rsidR="00AC6C80" w:rsidRPr="00BF260C">
              <w:rPr>
                <w:rFonts w:ascii="Times New Roman" w:eastAsia="SimSun" w:hAnsi="Times New Roman" w:cs="Times New Roman"/>
                <w:color w:val="000000" w:themeColor="text1"/>
                <w:sz w:val="28"/>
                <w:szCs w:val="28"/>
              </w:rPr>
              <w:t xml:space="preserve"> </w:t>
            </w:r>
            <w:r w:rsidR="00AC6C80" w:rsidRPr="00BF260C">
              <w:rPr>
                <w:rFonts w:ascii="Times New Roman" w:eastAsia="SimSun" w:hAnsi="Times New Roman" w:cs="Times New Roman"/>
                <w:color w:val="000000" w:themeColor="text1"/>
                <w:sz w:val="28"/>
                <w:szCs w:val="28"/>
                <w:lang w:val="en-US"/>
              </w:rPr>
              <w:t>LÂM ĐỒNG</w:t>
            </w:r>
          </w:p>
          <w:p w14:paraId="09623C6C" w14:textId="77777777" w:rsidR="00BF260C" w:rsidRDefault="00BF260C" w:rsidP="00BF260C">
            <w:pPr>
              <w:snapToGrid w:val="0"/>
              <w:jc w:val="center"/>
              <w:rPr>
                <w:rFonts w:ascii="Times New Roman" w:eastAsia="SimSun" w:hAnsi="Times New Roman" w:cs="Times New Roman"/>
                <w:b/>
                <w:bCs/>
                <w:color w:val="000000" w:themeColor="text1"/>
                <w:sz w:val="28"/>
                <w:szCs w:val="28"/>
                <w:lang w:val="en-US"/>
              </w:rPr>
            </w:pPr>
            <w:r>
              <w:rPr>
                <w:rFonts w:ascii="Times New Roman" w:eastAsia="SimSun" w:hAnsi="Times New Roman" w:cs="Times New Roman"/>
                <w:b/>
                <w:bCs/>
                <w:color w:val="000000" w:themeColor="text1"/>
                <w:sz w:val="28"/>
                <w:szCs w:val="28"/>
                <w:lang w:val="en-US"/>
              </w:rPr>
              <w:t>ĐẢNG ỦY ỦY BAN NHÂN DÂN TỈNH</w:t>
            </w:r>
          </w:p>
          <w:p w14:paraId="655F5911" w14:textId="77777777" w:rsidR="00BF260C" w:rsidRDefault="00BF260C" w:rsidP="00BF260C">
            <w:pPr>
              <w:snapToGrid w:val="0"/>
              <w:jc w:val="center"/>
              <w:rPr>
                <w:rFonts w:ascii="Times New Roman" w:eastAsia="SimSun" w:hAnsi="Times New Roman" w:cs="Times New Roman"/>
                <w:b/>
                <w:bCs/>
                <w:color w:val="000000" w:themeColor="text1"/>
                <w:sz w:val="28"/>
                <w:szCs w:val="28"/>
                <w:lang w:val="en-US"/>
              </w:rPr>
            </w:pPr>
            <w:r>
              <w:rPr>
                <w:rFonts w:ascii="Times New Roman" w:eastAsia="SimSun" w:hAnsi="Times New Roman" w:cs="Times New Roman"/>
                <w:b/>
                <w:bCs/>
                <w:color w:val="000000" w:themeColor="text1"/>
                <w:sz w:val="28"/>
                <w:szCs w:val="28"/>
                <w:lang w:val="en-US"/>
              </w:rPr>
              <w:t>*</w:t>
            </w:r>
          </w:p>
          <w:p w14:paraId="6C989385" w14:textId="16E0BD0A" w:rsidR="00BF260C" w:rsidRPr="00BF260C" w:rsidRDefault="00BF260C" w:rsidP="00BF260C">
            <w:pPr>
              <w:snapToGrid w:val="0"/>
              <w:jc w:val="center"/>
              <w:rPr>
                <w:rFonts w:ascii="Times New Roman" w:eastAsia="SimSun" w:hAnsi="Times New Roman" w:cs="Times New Roman"/>
                <w:b/>
                <w:bCs/>
                <w:color w:val="000000" w:themeColor="text1"/>
                <w:sz w:val="28"/>
                <w:szCs w:val="28"/>
                <w:lang w:val="en-US"/>
              </w:rPr>
            </w:pPr>
            <w:r w:rsidRPr="00795255">
              <w:rPr>
                <w:rFonts w:ascii="Times New Roman" w:eastAsia="SimSun" w:hAnsi="Times New Roman" w:cs="Times New Roman"/>
                <w:color w:val="000000" w:themeColor="text1"/>
                <w:sz w:val="28"/>
                <w:szCs w:val="28"/>
              </w:rPr>
              <w:t>Số:</w:t>
            </w:r>
            <w:r w:rsidRPr="00795255">
              <w:rPr>
                <w:rFonts w:ascii="Times New Roman" w:eastAsia="SimSun" w:hAnsi="Times New Roman" w:cs="Times New Roman"/>
                <w:bCs/>
                <w:color w:val="000000" w:themeColor="text1"/>
                <w:sz w:val="28"/>
                <w:szCs w:val="28"/>
              </w:rPr>
              <w:t xml:space="preserve"> </w:t>
            </w:r>
            <w:r w:rsidRPr="00795255">
              <w:rPr>
                <w:rFonts w:ascii="Times New Roman" w:eastAsia="SimSun" w:hAnsi="Times New Roman" w:cs="Times New Roman"/>
                <w:b/>
                <w:bCs/>
                <w:color w:val="000000" w:themeColor="text1"/>
                <w:sz w:val="28"/>
                <w:szCs w:val="28"/>
              </w:rPr>
              <w:t xml:space="preserve">      </w:t>
            </w:r>
            <w:r>
              <w:rPr>
                <w:rFonts w:ascii="Times New Roman" w:eastAsia="SimSun" w:hAnsi="Times New Roman" w:cs="Times New Roman"/>
                <w:b/>
                <w:bCs/>
                <w:color w:val="000000" w:themeColor="text1"/>
                <w:sz w:val="28"/>
                <w:szCs w:val="28"/>
                <w:lang w:val="en-US"/>
              </w:rPr>
              <w:t>-</w:t>
            </w:r>
            <w:r w:rsidRPr="00795255">
              <w:rPr>
                <w:rFonts w:ascii="Times New Roman" w:eastAsia="SimSun" w:hAnsi="Times New Roman" w:cs="Times New Roman"/>
                <w:color w:val="000000" w:themeColor="text1"/>
                <w:sz w:val="28"/>
                <w:szCs w:val="28"/>
              </w:rPr>
              <w:t>TTr</w:t>
            </w:r>
            <w:r>
              <w:rPr>
                <w:rFonts w:ascii="Times New Roman" w:eastAsia="SimSun" w:hAnsi="Times New Roman" w:cs="Times New Roman"/>
                <w:color w:val="000000" w:themeColor="text1"/>
                <w:sz w:val="28"/>
                <w:szCs w:val="28"/>
                <w:lang w:val="en-US"/>
              </w:rPr>
              <w:t>/ĐU</w:t>
            </w:r>
          </w:p>
        </w:tc>
        <w:tc>
          <w:tcPr>
            <w:tcW w:w="4677" w:type="dxa"/>
            <w:tcBorders>
              <w:top w:val="nil"/>
              <w:left w:val="nil"/>
              <w:bottom w:val="nil"/>
              <w:right w:val="nil"/>
            </w:tcBorders>
          </w:tcPr>
          <w:p w14:paraId="5A0A28AB" w14:textId="134C7BAD" w:rsidR="00AC6C80" w:rsidRPr="00A619A6" w:rsidRDefault="00BF260C" w:rsidP="00BF260C">
            <w:pPr>
              <w:rPr>
                <w:rFonts w:ascii="Times New Roman" w:eastAsia="SimSun" w:hAnsi="Times New Roman" w:cs="Times New Roman"/>
                <w:b/>
                <w:bCs/>
                <w:color w:val="000000" w:themeColor="text1"/>
                <w:sz w:val="30"/>
                <w:szCs w:val="30"/>
                <w:lang w:val="en-US"/>
              </w:rPr>
            </w:pPr>
            <w:r>
              <w:rPr>
                <w:rFonts w:ascii="Times New Roman" w:eastAsia="SimSun" w:hAnsi="Times New Roman" w:cs="Times New Roman"/>
                <w:b/>
                <w:bCs/>
                <w:color w:val="000000" w:themeColor="text1"/>
                <w:sz w:val="28"/>
                <w:szCs w:val="28"/>
                <w:lang w:val="en-US"/>
              </w:rPr>
              <w:t xml:space="preserve">      </w:t>
            </w:r>
            <w:r w:rsidRPr="00A619A6">
              <w:rPr>
                <w:rFonts w:ascii="Times New Roman" w:eastAsia="SimSun" w:hAnsi="Times New Roman" w:cs="Times New Roman"/>
                <w:b/>
                <w:bCs/>
                <w:color w:val="000000" w:themeColor="text1"/>
                <w:sz w:val="30"/>
                <w:szCs w:val="30"/>
                <w:lang w:val="en-US"/>
              </w:rPr>
              <w:t>ĐẢNG CỘNG SẢN VIỆT NAM</w:t>
            </w:r>
          </w:p>
          <w:p w14:paraId="399455AB" w14:textId="78314F05" w:rsidR="00BF260C" w:rsidRDefault="00BF260C" w:rsidP="00BF260C">
            <w:pPr>
              <w:rPr>
                <w:rFonts w:ascii="Times New Roman" w:eastAsia="SimSun" w:hAnsi="Times New Roman" w:cs="Times New Roman"/>
                <w:b/>
                <w:bCs/>
                <w:color w:val="000000" w:themeColor="text1"/>
                <w:sz w:val="28"/>
                <w:szCs w:val="28"/>
                <w:lang w:val="en-US"/>
              </w:rPr>
            </w:pPr>
            <w:r>
              <w:rPr>
                <w:rFonts w:ascii="Times New Roman" w:eastAsia="SimSun" w:hAnsi="Times New Roman" w:cs="Times New Roman"/>
                <w:b/>
                <w:bCs/>
                <w:noProof/>
                <w:color w:val="000000" w:themeColor="text1"/>
                <w:sz w:val="28"/>
                <w:szCs w:val="28"/>
                <w:lang w:val="en-US"/>
              </w:rPr>
              <mc:AlternateContent>
                <mc:Choice Requires="wps">
                  <w:drawing>
                    <wp:anchor distT="0" distB="0" distL="114300" distR="114300" simplePos="0" relativeHeight="251663360" behindDoc="0" locked="0" layoutInCell="1" allowOverlap="1" wp14:anchorId="3E31A291" wp14:editId="55FB00C4">
                      <wp:simplePos x="0" y="0"/>
                      <wp:positionH relativeFrom="column">
                        <wp:posOffset>285115</wp:posOffset>
                      </wp:positionH>
                      <wp:positionV relativeFrom="paragraph">
                        <wp:posOffset>36830</wp:posOffset>
                      </wp:positionV>
                      <wp:extent cx="2592000" cy="0"/>
                      <wp:effectExtent l="0" t="0" r="37465" b="19050"/>
                      <wp:wrapNone/>
                      <wp:docPr id="769109129" name="Straight Connector 5"/>
                      <wp:cNvGraphicFramePr/>
                      <a:graphic xmlns:a="http://schemas.openxmlformats.org/drawingml/2006/main">
                        <a:graphicData uri="http://schemas.microsoft.com/office/word/2010/wordprocessingShape">
                          <wps:wsp>
                            <wps:cNvCnPr/>
                            <wps:spPr>
                              <a:xfrm>
                                <a:off x="0" y="0"/>
                                <a:ext cx="25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FB18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2.9pt" to="22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" strokecolor="black [3200]" strokeweight=".5pt">
                      <v:stroke joinstyle="miter"/>
                    </v:line>
                  </w:pict>
                </mc:Fallback>
              </mc:AlternateContent>
            </w:r>
          </w:p>
          <w:p w14:paraId="6BE381E9" w14:textId="4A36FEC7" w:rsidR="00BF260C" w:rsidRPr="00BF260C" w:rsidRDefault="00BF260C" w:rsidP="00073B2F">
            <w:pPr>
              <w:rPr>
                <w:rFonts w:ascii="Times New Roman" w:eastAsia="SimSun" w:hAnsi="Times New Roman" w:cs="Times New Roman"/>
                <w:b/>
                <w:bCs/>
                <w:color w:val="000000" w:themeColor="text1"/>
                <w:sz w:val="28"/>
                <w:szCs w:val="28"/>
                <w:lang w:val="en-US"/>
              </w:rPr>
            </w:pPr>
            <w:r>
              <w:rPr>
                <w:rFonts w:ascii="Times New Roman" w:eastAsia="SimSun" w:hAnsi="Times New Roman" w:cs="Times New Roman"/>
                <w:i/>
                <w:iCs/>
                <w:color w:val="000000" w:themeColor="text1"/>
                <w:sz w:val="28"/>
                <w:szCs w:val="28"/>
                <w:lang w:val="en-US"/>
              </w:rPr>
              <w:t xml:space="preserve">   </w:t>
            </w:r>
            <w:r w:rsidRPr="00795255">
              <w:rPr>
                <w:rFonts w:ascii="Times New Roman" w:eastAsia="SimSun" w:hAnsi="Times New Roman" w:cs="Times New Roman"/>
                <w:i/>
                <w:iCs/>
                <w:color w:val="000000" w:themeColor="text1"/>
                <w:sz w:val="28"/>
                <w:szCs w:val="28"/>
                <w:lang w:val="en-US"/>
              </w:rPr>
              <w:t>Lâm Đồng</w:t>
            </w:r>
            <w:r w:rsidRPr="00795255">
              <w:rPr>
                <w:rFonts w:ascii="Times New Roman" w:eastAsia="SimSun" w:hAnsi="Times New Roman" w:cs="Times New Roman"/>
                <w:i/>
                <w:iCs/>
                <w:color w:val="000000" w:themeColor="text1"/>
                <w:sz w:val="28"/>
                <w:szCs w:val="28"/>
              </w:rPr>
              <w:t xml:space="preserve">, ngày      tháng </w:t>
            </w:r>
            <w:r w:rsidR="00073B2F">
              <w:rPr>
                <w:rFonts w:ascii="Times New Roman" w:eastAsia="SimSun" w:hAnsi="Times New Roman" w:cs="Times New Roman"/>
                <w:i/>
                <w:iCs/>
                <w:color w:val="000000" w:themeColor="text1"/>
                <w:sz w:val="28"/>
                <w:szCs w:val="28"/>
                <w:lang w:val="en-US"/>
              </w:rPr>
              <w:t>5</w:t>
            </w:r>
            <w:r w:rsidRPr="00795255">
              <w:rPr>
                <w:rFonts w:ascii="Times New Roman" w:eastAsia="SimSun" w:hAnsi="Times New Roman" w:cs="Times New Roman"/>
                <w:i/>
                <w:iCs/>
                <w:color w:val="000000" w:themeColor="text1"/>
                <w:sz w:val="28"/>
                <w:szCs w:val="28"/>
              </w:rPr>
              <w:t xml:space="preserve"> năm 202</w:t>
            </w:r>
            <w:r w:rsidRPr="00795255">
              <w:rPr>
                <w:rFonts w:ascii="Times New Roman" w:eastAsia="SimSun" w:hAnsi="Times New Roman" w:cs="Times New Roman"/>
                <w:i/>
                <w:iCs/>
                <w:color w:val="000000" w:themeColor="text1"/>
                <w:sz w:val="28"/>
                <w:szCs w:val="28"/>
                <w:lang w:val="en-US"/>
              </w:rPr>
              <w:t>6</w:t>
            </w:r>
          </w:p>
        </w:tc>
      </w:tr>
      <w:tr w:rsidR="00795255" w:rsidRPr="00795255" w14:paraId="734E4790" w14:textId="77777777" w:rsidTr="00BF260C">
        <w:trPr>
          <w:trHeight w:val="344"/>
        </w:trPr>
        <w:tc>
          <w:tcPr>
            <w:tcW w:w="5104" w:type="dxa"/>
            <w:tcBorders>
              <w:top w:val="nil"/>
              <w:left w:val="nil"/>
              <w:bottom w:val="nil"/>
              <w:right w:val="nil"/>
            </w:tcBorders>
          </w:tcPr>
          <w:p w14:paraId="003943C3" w14:textId="775F1CCC" w:rsidR="00AC6C80" w:rsidRPr="00BF260C" w:rsidRDefault="00AC6C80" w:rsidP="00BF260C">
            <w:pPr>
              <w:tabs>
                <w:tab w:val="left" w:pos="2550"/>
              </w:tabs>
              <w:snapToGrid w:val="0"/>
              <w:rPr>
                <w:rFonts w:ascii="Times New Roman" w:eastAsia="SimSun" w:hAnsi="Times New Roman" w:cs="Times New Roman"/>
                <w:color w:val="000000" w:themeColor="text1"/>
                <w:sz w:val="28"/>
                <w:szCs w:val="28"/>
                <w:lang w:val="en-US"/>
              </w:rPr>
            </w:pPr>
          </w:p>
        </w:tc>
        <w:tc>
          <w:tcPr>
            <w:tcW w:w="4677" w:type="dxa"/>
            <w:tcBorders>
              <w:top w:val="nil"/>
              <w:left w:val="nil"/>
              <w:bottom w:val="nil"/>
              <w:right w:val="nil"/>
            </w:tcBorders>
          </w:tcPr>
          <w:p w14:paraId="2FE94245" w14:textId="77777777" w:rsidR="00AC6C80" w:rsidRPr="00795255" w:rsidRDefault="00AC6C80" w:rsidP="00CB0CEE">
            <w:pPr>
              <w:tabs>
                <w:tab w:val="left" w:pos="2550"/>
              </w:tabs>
              <w:snapToGrid w:val="0"/>
              <w:jc w:val="center"/>
              <w:rPr>
                <w:rFonts w:ascii="Times New Roman" w:eastAsia="SimSun" w:hAnsi="Times New Roman" w:cs="Times New Roman"/>
                <w:i/>
                <w:iCs/>
                <w:color w:val="000000" w:themeColor="text1"/>
                <w:sz w:val="6"/>
                <w:szCs w:val="18"/>
              </w:rPr>
            </w:pPr>
          </w:p>
          <w:p w14:paraId="22A01B91" w14:textId="48210670" w:rsidR="00AC6C80" w:rsidRPr="00795255" w:rsidRDefault="00AC6C80" w:rsidP="00BF260C">
            <w:pPr>
              <w:tabs>
                <w:tab w:val="left" w:pos="2550"/>
              </w:tabs>
              <w:snapToGrid w:val="0"/>
              <w:rPr>
                <w:rFonts w:ascii="Times New Roman" w:eastAsia="SimSun" w:hAnsi="Times New Roman" w:cs="Times New Roman"/>
                <w:i/>
                <w:iCs/>
                <w:color w:val="000000" w:themeColor="text1"/>
                <w:sz w:val="28"/>
                <w:szCs w:val="28"/>
                <w:lang w:val="en-US"/>
              </w:rPr>
            </w:pPr>
          </w:p>
        </w:tc>
      </w:tr>
    </w:tbl>
    <w:p w14:paraId="1D1C60DE" w14:textId="4F58807E" w:rsidR="00AC6C80" w:rsidRPr="00795255" w:rsidRDefault="00BF260C" w:rsidP="00AC6C80">
      <w:pPr>
        <w:rPr>
          <w:rFonts w:ascii="Times New Roman" w:hAnsi="Times New Roman" w:cs="Times New Roman"/>
          <w:color w:val="000000" w:themeColor="text1"/>
          <w:sz w:val="2"/>
          <w:szCs w:val="28"/>
        </w:rPr>
      </w:pPr>
      <w:r w:rsidRPr="00795255">
        <w:rPr>
          <w:rFonts w:ascii="Times New Roman" w:hAnsi="Times New Roman" w:cs="Times New Roman"/>
          <w:b/>
          <w:noProof/>
          <w:color w:val="000000" w:themeColor="text1"/>
          <w:sz w:val="28"/>
          <w:szCs w:val="28"/>
          <w:lang w:val="en-US"/>
        </w:rPr>
        <mc:AlternateContent>
          <mc:Choice Requires="wps">
            <w:drawing>
              <wp:anchor distT="0" distB="0" distL="114300" distR="114300" simplePos="0" relativeHeight="251662336" behindDoc="0" locked="0" layoutInCell="1" allowOverlap="1" wp14:anchorId="701D6B8C" wp14:editId="4514872D">
                <wp:simplePos x="0" y="0"/>
                <wp:positionH relativeFrom="column">
                  <wp:posOffset>620978</wp:posOffset>
                </wp:positionH>
                <wp:positionV relativeFrom="paragraph">
                  <wp:posOffset>-176424</wp:posOffset>
                </wp:positionV>
                <wp:extent cx="981075" cy="315595"/>
                <wp:effectExtent l="0" t="0" r="28575" b="27305"/>
                <wp:wrapNone/>
                <wp:docPr id="20353244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315595"/>
                        </a:xfrm>
                        <a:prstGeom prst="rect">
                          <a:avLst/>
                        </a:prstGeom>
                        <a:ln/>
                      </wps:spPr>
                      <wps:style>
                        <a:lnRef idx="2">
                          <a:schemeClr val="dk1"/>
                        </a:lnRef>
                        <a:fillRef idx="1">
                          <a:schemeClr val="lt1"/>
                        </a:fillRef>
                        <a:effectRef idx="0">
                          <a:schemeClr val="dk1"/>
                        </a:effectRef>
                        <a:fontRef idx="minor">
                          <a:schemeClr val="dk1"/>
                        </a:fontRef>
                      </wps:style>
                      <wps:txbx>
                        <w:txbxContent>
                          <w:p w14:paraId="387EBA3C" w14:textId="77777777" w:rsidR="007A03E3" w:rsidRPr="007A03E3" w:rsidRDefault="007A03E3" w:rsidP="007A03E3">
                            <w:pPr>
                              <w:jc w:val="center"/>
                              <w:rPr>
                                <w:rFonts w:ascii="Times New Roman" w:hAnsi="Times New Roman" w:cs="Times New Roman"/>
                                <w:b/>
                              </w:rPr>
                            </w:pPr>
                            <w:r w:rsidRPr="007A03E3">
                              <w:rPr>
                                <w:rFonts w:ascii="Times New Roman" w:hAnsi="Times New Roman" w:cs="Times New Roman"/>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1D6B8C" id="Rectangle 4" o:spid="_x0000_s1026" style="position:absolute;margin-left:48.9pt;margin-top:-13.9pt;width:77.25pt;height:2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" fillcolor="white [3201]" strokecolor="black [3200]" strokeweight="1pt">
                <v:path arrowok="t"/>
                <v:textbox>
                  <w:txbxContent>
                    <w:p w14:paraId="387EBA3C" w14:textId="77777777" w:rsidR="007A03E3" w:rsidRPr="007A03E3" w:rsidRDefault="007A03E3" w:rsidP="007A03E3">
                      <w:pPr>
                        <w:jc w:val="center"/>
                        <w:rPr>
                          <w:rFonts w:ascii="Times New Roman" w:hAnsi="Times New Roman" w:cs="Times New Roman"/>
                          <w:b/>
                        </w:rPr>
                      </w:pPr>
                      <w:r w:rsidRPr="007A03E3">
                        <w:rPr>
                          <w:rFonts w:ascii="Times New Roman" w:hAnsi="Times New Roman" w:cs="Times New Roman"/>
                          <w:b/>
                        </w:rPr>
                        <w:t>DỰ THẢO</w:t>
                      </w:r>
                    </w:p>
                  </w:txbxContent>
                </v:textbox>
              </v:rect>
            </w:pict>
          </mc:Fallback>
        </mc:AlternateContent>
      </w:r>
      <w:r w:rsidR="00AC6C80" w:rsidRPr="00795255">
        <w:rPr>
          <w:rFonts w:ascii="Times New Roman" w:hAnsi="Times New Roman" w:cs="Times New Roman"/>
          <w:color w:val="000000" w:themeColor="text1"/>
          <w:sz w:val="28"/>
          <w:szCs w:val="28"/>
        </w:rPr>
        <w:t xml:space="preserve">                                                        </w:t>
      </w:r>
    </w:p>
    <w:p w14:paraId="446A8CCF" w14:textId="51734CDC" w:rsidR="009036FE" w:rsidRPr="00795255" w:rsidRDefault="009036FE" w:rsidP="009036FE">
      <w:pPr>
        <w:spacing w:before="120"/>
        <w:jc w:val="center"/>
        <w:rPr>
          <w:rFonts w:ascii="Times New Roman" w:hAnsi="Times New Roman" w:cs="Times New Roman"/>
          <w:b/>
          <w:color w:val="000000" w:themeColor="text1"/>
          <w:sz w:val="28"/>
          <w:szCs w:val="28"/>
          <w:lang w:val="en-US"/>
        </w:rPr>
      </w:pPr>
    </w:p>
    <w:p w14:paraId="36B37F26" w14:textId="6BD6A270" w:rsidR="009036FE" w:rsidRPr="00E64EF1" w:rsidRDefault="009036FE" w:rsidP="009036FE">
      <w:pPr>
        <w:spacing w:before="120"/>
        <w:jc w:val="center"/>
        <w:rPr>
          <w:rFonts w:ascii="Times New Roman" w:hAnsi="Times New Roman" w:cs="Times New Roman"/>
          <w:b/>
          <w:color w:val="000000" w:themeColor="text1"/>
          <w:sz w:val="32"/>
          <w:szCs w:val="32"/>
          <w:lang w:val="en-US"/>
        </w:rPr>
      </w:pPr>
      <w:r w:rsidRPr="00E64EF1">
        <w:rPr>
          <w:rFonts w:ascii="Times New Roman" w:hAnsi="Times New Roman" w:cs="Times New Roman"/>
          <w:b/>
          <w:color w:val="000000" w:themeColor="text1"/>
          <w:sz w:val="32"/>
          <w:szCs w:val="32"/>
          <w:lang w:val="en-US"/>
        </w:rPr>
        <w:t>TỜ TRÌNH</w:t>
      </w:r>
    </w:p>
    <w:p w14:paraId="64431C57" w14:textId="091D5FA4" w:rsidR="00BF24D7" w:rsidRDefault="00BF24D7" w:rsidP="00BF24D7">
      <w:pPr>
        <w:jc w:val="center"/>
        <w:rPr>
          <w:rFonts w:ascii="Times New Roman" w:hAnsi="Times New Roman"/>
          <w:b/>
          <w:color w:val="000000"/>
          <w:sz w:val="28"/>
          <w:szCs w:val="28"/>
        </w:rPr>
      </w:pPr>
      <w:r>
        <w:rPr>
          <w:rFonts w:ascii="Times New Roman" w:hAnsi="Times New Roman"/>
          <w:b/>
          <w:color w:val="000000"/>
          <w:sz w:val="28"/>
          <w:szCs w:val="28"/>
        </w:rPr>
        <w:t>Về việc</w:t>
      </w:r>
      <w:r>
        <w:rPr>
          <w:rFonts w:ascii="Times New Roman" w:hAnsi="Times New Roman"/>
          <w:b/>
          <w:color w:val="000000"/>
          <w:sz w:val="28"/>
          <w:szCs w:val="28"/>
          <w:lang w:val="en-US"/>
        </w:rPr>
        <w:t xml:space="preserve"> đề nghị </w:t>
      </w:r>
      <w:r>
        <w:rPr>
          <w:rFonts w:ascii="Times New Roman" w:hAnsi="Times New Roman"/>
          <w:b/>
          <w:color w:val="000000"/>
          <w:sz w:val="28"/>
          <w:szCs w:val="28"/>
        </w:rPr>
        <w:t xml:space="preserve">phê duyệt Đề án thu hút, đãi ngộ và đào tạo phát triển </w:t>
      </w:r>
    </w:p>
    <w:p w14:paraId="7DA32446" w14:textId="3CB8F7A0" w:rsidR="00BF24D7" w:rsidRDefault="00BF24D7" w:rsidP="00BF24D7">
      <w:pPr>
        <w:jc w:val="center"/>
        <w:rPr>
          <w:rFonts w:ascii="Times New Roman" w:hAnsi="Times New Roman"/>
          <w:b/>
          <w:color w:val="000000"/>
          <w:sz w:val="28"/>
          <w:szCs w:val="28"/>
        </w:rPr>
      </w:pPr>
      <w:r>
        <w:rPr>
          <w:rFonts w:ascii="Times New Roman" w:hAnsi="Times New Roman"/>
          <w:b/>
          <w:color w:val="000000"/>
          <w:sz w:val="28"/>
          <w:szCs w:val="28"/>
        </w:rPr>
        <w:t>nguồn nhân lực y tế trên địa bàn tỉnh Lâm Đồng, giai đoạn 2026 - 2030</w:t>
      </w:r>
    </w:p>
    <w:p w14:paraId="1F0095A3" w14:textId="1DFE2A5B" w:rsidR="00297842" w:rsidRPr="00297842" w:rsidRDefault="00297842" w:rsidP="00BF24D7">
      <w:pPr>
        <w:jc w:val="center"/>
        <w:rPr>
          <w:rFonts w:ascii="Times New Roman" w:hAnsi="Times New Roman"/>
          <w:b/>
          <w:color w:val="000000"/>
          <w:sz w:val="28"/>
          <w:szCs w:val="28"/>
          <w:lang w:val="en-US"/>
        </w:rPr>
      </w:pPr>
      <w:r>
        <w:rPr>
          <w:rFonts w:ascii="Times New Roman" w:hAnsi="Times New Roman"/>
          <w:b/>
          <w:color w:val="000000"/>
          <w:sz w:val="28"/>
          <w:szCs w:val="28"/>
          <w:lang w:val="en-US"/>
        </w:rPr>
        <w:t>-----</w:t>
      </w:r>
    </w:p>
    <w:p w14:paraId="64BCDA5F" w14:textId="1C50C2D7" w:rsidR="00AC6C80" w:rsidRPr="00795255" w:rsidRDefault="00AC6C80" w:rsidP="009036FE">
      <w:pPr>
        <w:jc w:val="center"/>
        <w:rPr>
          <w:rFonts w:ascii="Times New Roman" w:hAnsi="Times New Roman" w:cs="Times New Roman"/>
          <w:b/>
          <w:color w:val="000000" w:themeColor="text1"/>
          <w:sz w:val="28"/>
          <w:szCs w:val="28"/>
        </w:rPr>
      </w:pPr>
      <w:bookmarkStart w:id="1" w:name="_GoBack"/>
      <w:bookmarkEnd w:id="1"/>
    </w:p>
    <w:p w14:paraId="31652F64" w14:textId="0982F9F8" w:rsidR="009036FE" w:rsidRPr="00795255" w:rsidRDefault="00EF6058" w:rsidP="00EF6058">
      <w:pPr>
        <w:autoSpaceDE w:val="0"/>
        <w:autoSpaceDN w:val="0"/>
        <w:adjustRightInd w:val="0"/>
        <w:spacing w:before="120" w:after="120"/>
        <w:ind w:firstLine="567"/>
        <w:jc w:val="center"/>
        <w:rPr>
          <w:rFonts w:ascii="Times New Roman" w:hAnsi="Times New Roman" w:cs="Times New Roman"/>
          <w:bCs/>
          <w:color w:val="000000" w:themeColor="text1"/>
          <w:sz w:val="28"/>
          <w:szCs w:val="28"/>
          <w:lang w:val="en-US"/>
        </w:rPr>
      </w:pPr>
      <w:r w:rsidRPr="00297842">
        <w:rPr>
          <w:rFonts w:ascii="Times New Roman" w:hAnsi="Times New Roman" w:cs="Times New Roman"/>
          <w:bCs/>
          <w:i/>
          <w:color w:val="000000" w:themeColor="text1"/>
          <w:sz w:val="28"/>
          <w:szCs w:val="28"/>
          <w:lang w:val="en-US"/>
        </w:rPr>
        <w:t>Kính gửi:</w:t>
      </w:r>
      <w:r w:rsidRPr="00795255">
        <w:rPr>
          <w:rFonts w:ascii="Times New Roman" w:hAnsi="Times New Roman" w:cs="Times New Roman"/>
          <w:bCs/>
          <w:color w:val="000000" w:themeColor="text1"/>
          <w:sz w:val="28"/>
          <w:szCs w:val="28"/>
          <w:lang w:val="en-US"/>
        </w:rPr>
        <w:t xml:space="preserve"> </w:t>
      </w:r>
      <w:r w:rsidR="00BF260C">
        <w:rPr>
          <w:rFonts w:ascii="Times New Roman" w:hAnsi="Times New Roman" w:cs="Times New Roman"/>
          <w:bCs/>
          <w:color w:val="000000" w:themeColor="text1"/>
          <w:sz w:val="28"/>
          <w:szCs w:val="28"/>
          <w:lang w:val="en-US"/>
        </w:rPr>
        <w:t xml:space="preserve">Ban Thường vụ </w:t>
      </w:r>
      <w:r w:rsidR="00297842">
        <w:rPr>
          <w:rFonts w:ascii="Times New Roman" w:hAnsi="Times New Roman" w:cs="Times New Roman"/>
          <w:bCs/>
          <w:color w:val="000000" w:themeColor="text1"/>
          <w:sz w:val="28"/>
          <w:szCs w:val="28"/>
          <w:lang w:val="en-US"/>
        </w:rPr>
        <w:t>Tỉnh ủy</w:t>
      </w:r>
      <w:r w:rsidR="00BF24D7">
        <w:rPr>
          <w:rFonts w:ascii="Times New Roman" w:hAnsi="Times New Roman" w:cs="Times New Roman"/>
          <w:bCs/>
          <w:color w:val="000000" w:themeColor="text1"/>
          <w:sz w:val="28"/>
          <w:szCs w:val="28"/>
          <w:lang w:val="en-US"/>
        </w:rPr>
        <w:t xml:space="preserve"> </w:t>
      </w:r>
      <w:r w:rsidR="00BF260C">
        <w:rPr>
          <w:rFonts w:ascii="Times New Roman" w:hAnsi="Times New Roman" w:cs="Times New Roman"/>
          <w:bCs/>
          <w:color w:val="000000" w:themeColor="text1"/>
          <w:sz w:val="28"/>
          <w:szCs w:val="28"/>
          <w:lang w:val="en-US"/>
        </w:rPr>
        <w:t>Lâm Đồng</w:t>
      </w:r>
      <w:r w:rsidR="00073B2F">
        <w:rPr>
          <w:rFonts w:ascii="Times New Roman" w:hAnsi="Times New Roman" w:cs="Times New Roman"/>
          <w:bCs/>
          <w:color w:val="000000" w:themeColor="text1"/>
          <w:sz w:val="28"/>
          <w:szCs w:val="28"/>
          <w:lang w:val="en-US"/>
        </w:rPr>
        <w:t>.</w:t>
      </w:r>
    </w:p>
    <w:p w14:paraId="7CCB342A" w14:textId="77777777" w:rsidR="00EF6058" w:rsidRPr="00287DF6" w:rsidRDefault="00EF6058" w:rsidP="009036FE">
      <w:pPr>
        <w:autoSpaceDE w:val="0"/>
        <w:autoSpaceDN w:val="0"/>
        <w:adjustRightInd w:val="0"/>
        <w:spacing w:before="120" w:after="120"/>
        <w:ind w:firstLine="567"/>
        <w:jc w:val="both"/>
        <w:rPr>
          <w:rFonts w:ascii="Times New Roman" w:hAnsi="Times New Roman" w:cs="Times New Roman"/>
          <w:bCs/>
          <w:color w:val="000000" w:themeColor="text1"/>
          <w:sz w:val="24"/>
          <w:szCs w:val="24"/>
          <w:lang w:val="en-US"/>
        </w:rPr>
      </w:pPr>
    </w:p>
    <w:p w14:paraId="5CF1B41B" w14:textId="0BD8FFCE" w:rsidR="009036FE" w:rsidRPr="00287DF6" w:rsidRDefault="00073B2F" w:rsidP="00287DF6">
      <w:pPr>
        <w:autoSpaceDE w:val="0"/>
        <w:autoSpaceDN w:val="0"/>
        <w:adjustRightInd w:val="0"/>
        <w:spacing w:before="60" w:after="60" w:line="276" w:lineRule="auto"/>
        <w:ind w:firstLine="567"/>
        <w:jc w:val="both"/>
        <w:rPr>
          <w:rFonts w:ascii="Times New Roman" w:hAnsi="Times New Roman" w:cs="Times New Roman"/>
          <w:bCs/>
          <w:color w:val="000000" w:themeColor="text1"/>
          <w:spacing w:val="2"/>
          <w:sz w:val="28"/>
          <w:szCs w:val="28"/>
          <w:lang w:val="en-US"/>
        </w:rPr>
      </w:pPr>
      <w:r w:rsidRPr="00287DF6">
        <w:rPr>
          <w:rFonts w:ascii="Times New Roman" w:hAnsi="Times New Roman" w:cs="Times New Roman"/>
          <w:bCs/>
          <w:color w:val="000000" w:themeColor="text1"/>
          <w:spacing w:val="2"/>
          <w:sz w:val="28"/>
          <w:szCs w:val="28"/>
          <w:lang w:val="en-US"/>
        </w:rPr>
        <w:t xml:space="preserve">Xét đề nghị của Ủy ban nhân dân tỉnh tại Công văn số </w:t>
      </w:r>
      <w:r w:rsidR="00287DF6" w:rsidRPr="00287DF6">
        <w:rPr>
          <w:rFonts w:ascii="Times New Roman" w:hAnsi="Times New Roman" w:cs="Times New Roman"/>
          <w:bCs/>
          <w:color w:val="000000" w:themeColor="text1"/>
          <w:spacing w:val="2"/>
          <w:sz w:val="28"/>
          <w:szCs w:val="28"/>
          <w:lang w:val="en-US"/>
        </w:rPr>
        <w:t>7663</w:t>
      </w:r>
      <w:r w:rsidRPr="00287DF6">
        <w:rPr>
          <w:rFonts w:ascii="Times New Roman" w:hAnsi="Times New Roman" w:cs="Times New Roman"/>
          <w:bCs/>
          <w:color w:val="000000" w:themeColor="text1"/>
          <w:spacing w:val="2"/>
          <w:sz w:val="28"/>
          <w:szCs w:val="28"/>
          <w:lang w:val="en-US"/>
        </w:rPr>
        <w:t>/UBND-KGVX ngày</w:t>
      </w:r>
      <w:r w:rsidR="00287DF6" w:rsidRPr="00287DF6">
        <w:rPr>
          <w:rFonts w:ascii="Times New Roman" w:hAnsi="Times New Roman" w:cs="Times New Roman"/>
          <w:bCs/>
          <w:color w:val="000000" w:themeColor="text1"/>
          <w:spacing w:val="2"/>
          <w:sz w:val="28"/>
          <w:szCs w:val="28"/>
          <w:lang w:val="en-US"/>
        </w:rPr>
        <w:t xml:space="preserve"> 25</w:t>
      </w:r>
      <w:r w:rsidRPr="00287DF6">
        <w:rPr>
          <w:rFonts w:ascii="Times New Roman" w:hAnsi="Times New Roman" w:cs="Times New Roman"/>
          <w:bCs/>
          <w:color w:val="000000" w:themeColor="text1"/>
          <w:spacing w:val="2"/>
          <w:sz w:val="28"/>
          <w:szCs w:val="28"/>
          <w:lang w:val="en-US"/>
        </w:rPr>
        <w:t xml:space="preserve">/5/2026 về việc đề nghị </w:t>
      </w:r>
      <w:r w:rsidRPr="00287DF6">
        <w:rPr>
          <w:rFonts w:ascii="Times New Roman" w:hAnsi="Times New Roman" w:cs="Times New Roman"/>
          <w:iCs/>
          <w:spacing w:val="2"/>
          <w:sz w:val="28"/>
          <w:szCs w:val="28"/>
          <w:lang w:val="fr-FR"/>
        </w:rPr>
        <w:t>báo cáo Ban Thường vụ Tỉnh ủy ban hành Đề án thu hút, đãi ngộ và đào tạo nguồn nhân lực ngành Y tế giai đoạn 2026-2030;</w:t>
      </w:r>
      <w:r w:rsidRPr="00287DF6">
        <w:rPr>
          <w:rFonts w:ascii="Times New Roman" w:hAnsi="Times New Roman" w:cs="Times New Roman"/>
          <w:spacing w:val="2"/>
          <w:sz w:val="28"/>
          <w:szCs w:val="28"/>
        </w:rPr>
        <w:t xml:space="preserve"> </w:t>
      </w:r>
      <w:r w:rsidR="00BF260C" w:rsidRPr="00287DF6">
        <w:rPr>
          <w:rFonts w:ascii="Times New Roman" w:hAnsi="Times New Roman" w:cs="Times New Roman"/>
          <w:bCs/>
          <w:color w:val="000000" w:themeColor="text1"/>
          <w:spacing w:val="2"/>
          <w:sz w:val="28"/>
          <w:szCs w:val="28"/>
          <w:lang w:val="en-US"/>
        </w:rPr>
        <w:t xml:space="preserve">Đảng ủy </w:t>
      </w:r>
      <w:r w:rsidR="009036FE" w:rsidRPr="00287DF6">
        <w:rPr>
          <w:rFonts w:ascii="Times New Roman" w:hAnsi="Times New Roman" w:cs="Times New Roman"/>
          <w:bCs/>
          <w:color w:val="000000" w:themeColor="text1"/>
          <w:spacing w:val="2"/>
          <w:sz w:val="28"/>
          <w:szCs w:val="28"/>
          <w:lang w:val="en-US"/>
        </w:rPr>
        <w:t xml:space="preserve">Uỷ ban nhân dân tỉnh kính trình </w:t>
      </w:r>
      <w:r w:rsidR="00BF260C" w:rsidRPr="00287DF6">
        <w:rPr>
          <w:rFonts w:ascii="Times New Roman" w:hAnsi="Times New Roman" w:cs="Times New Roman"/>
          <w:bCs/>
          <w:color w:val="000000" w:themeColor="text1"/>
          <w:spacing w:val="2"/>
          <w:sz w:val="28"/>
          <w:szCs w:val="28"/>
          <w:lang w:val="en-US"/>
        </w:rPr>
        <w:t xml:space="preserve">Ban Thường vụ </w:t>
      </w:r>
      <w:r w:rsidRPr="00287DF6">
        <w:rPr>
          <w:rFonts w:ascii="Times New Roman" w:hAnsi="Times New Roman" w:cs="Times New Roman"/>
          <w:bCs/>
          <w:color w:val="000000" w:themeColor="text1"/>
          <w:spacing w:val="2"/>
          <w:sz w:val="28"/>
          <w:szCs w:val="28"/>
          <w:lang w:val="en-US"/>
        </w:rPr>
        <w:t>Tỉnh ủy xem xét,</w:t>
      </w:r>
      <w:r w:rsidR="009036FE" w:rsidRPr="00287DF6">
        <w:rPr>
          <w:rFonts w:ascii="Times New Roman" w:hAnsi="Times New Roman" w:cs="Times New Roman"/>
          <w:bCs/>
          <w:color w:val="000000" w:themeColor="text1"/>
          <w:spacing w:val="2"/>
          <w:sz w:val="28"/>
          <w:szCs w:val="28"/>
          <w:lang w:val="en-US"/>
        </w:rPr>
        <w:t xml:space="preserve"> </w:t>
      </w:r>
      <w:r w:rsidR="00BF24D7" w:rsidRPr="00287DF6">
        <w:rPr>
          <w:rFonts w:ascii="Times New Roman" w:hAnsi="Times New Roman" w:cs="Times New Roman"/>
          <w:bCs/>
          <w:color w:val="000000"/>
          <w:spacing w:val="2"/>
          <w:sz w:val="28"/>
          <w:szCs w:val="28"/>
        </w:rPr>
        <w:t xml:space="preserve">phê duyệt Đề án thu hút, đãi ngộ và đào tạo phát triển nguồn nhân lực y tế trên địa bàn tỉnh Lâm Đồng, giai đoạn 2026 </w:t>
      </w:r>
      <w:r w:rsidRPr="00287DF6">
        <w:rPr>
          <w:rFonts w:ascii="Times New Roman" w:hAnsi="Times New Roman" w:cs="Times New Roman"/>
          <w:bCs/>
          <w:color w:val="000000"/>
          <w:spacing w:val="2"/>
          <w:sz w:val="28"/>
          <w:szCs w:val="28"/>
        </w:rPr>
        <w:t>–</w:t>
      </w:r>
      <w:r w:rsidR="00BF24D7" w:rsidRPr="00287DF6">
        <w:rPr>
          <w:rFonts w:ascii="Times New Roman" w:hAnsi="Times New Roman" w:cs="Times New Roman"/>
          <w:bCs/>
          <w:color w:val="000000"/>
          <w:spacing w:val="2"/>
          <w:sz w:val="28"/>
          <w:szCs w:val="28"/>
        </w:rPr>
        <w:t xml:space="preserve"> 2030</w:t>
      </w:r>
      <w:r w:rsidRPr="00287DF6">
        <w:rPr>
          <w:rFonts w:ascii="Times New Roman" w:hAnsi="Times New Roman" w:cs="Times New Roman"/>
          <w:bCs/>
          <w:color w:val="000000"/>
          <w:spacing w:val="2"/>
          <w:sz w:val="28"/>
          <w:szCs w:val="28"/>
          <w:lang w:val="en-US"/>
        </w:rPr>
        <w:t>, cụ thể</w:t>
      </w:r>
      <w:r w:rsidR="009036FE" w:rsidRPr="00287DF6">
        <w:rPr>
          <w:rFonts w:ascii="Times New Roman" w:hAnsi="Times New Roman" w:cs="Times New Roman"/>
          <w:bCs/>
          <w:color w:val="000000" w:themeColor="text1"/>
          <w:spacing w:val="2"/>
          <w:sz w:val="28"/>
          <w:szCs w:val="28"/>
          <w:lang w:val="en-US"/>
        </w:rPr>
        <w:t xml:space="preserve"> như sau:</w:t>
      </w:r>
    </w:p>
    <w:p w14:paraId="23D24884" w14:textId="0D19E8A6" w:rsidR="00E113B4" w:rsidRPr="00287DF6" w:rsidRDefault="00E113B4" w:rsidP="00287DF6">
      <w:pPr>
        <w:autoSpaceDE w:val="0"/>
        <w:autoSpaceDN w:val="0"/>
        <w:adjustRightInd w:val="0"/>
        <w:spacing w:before="60" w:after="60" w:line="276" w:lineRule="auto"/>
        <w:ind w:firstLine="567"/>
        <w:jc w:val="both"/>
        <w:rPr>
          <w:rFonts w:ascii="Times New Roman" w:hAnsi="Times New Roman" w:cs="Times New Roman"/>
          <w:b/>
          <w:bCs/>
          <w:color w:val="000000" w:themeColor="text1"/>
          <w:spacing w:val="2"/>
          <w:sz w:val="28"/>
          <w:szCs w:val="28"/>
        </w:rPr>
      </w:pPr>
      <w:bookmarkStart w:id="2" w:name="_Hlk225761285"/>
      <w:bookmarkEnd w:id="0"/>
      <w:r w:rsidRPr="00287DF6">
        <w:rPr>
          <w:rFonts w:ascii="Times New Roman" w:hAnsi="Times New Roman" w:cs="Times New Roman"/>
          <w:b/>
          <w:bCs/>
          <w:color w:val="000000" w:themeColor="text1"/>
          <w:spacing w:val="2"/>
          <w:sz w:val="28"/>
          <w:szCs w:val="28"/>
          <w:lang w:val="en"/>
        </w:rPr>
        <w:t>I. S</w:t>
      </w:r>
      <w:r w:rsidRPr="00287DF6">
        <w:rPr>
          <w:rFonts w:ascii="Times New Roman" w:hAnsi="Times New Roman" w:cs="Times New Roman"/>
          <w:b/>
          <w:bCs/>
          <w:color w:val="000000" w:themeColor="text1"/>
          <w:spacing w:val="2"/>
          <w:sz w:val="28"/>
          <w:szCs w:val="28"/>
        </w:rPr>
        <w:t>Ự CẦN THIẾT BAN H</w:t>
      </w:r>
      <w:r w:rsidRPr="00287DF6">
        <w:rPr>
          <w:rFonts w:ascii="Times New Roman" w:hAnsi="Times New Roman" w:cs="Times New Roman"/>
          <w:b/>
          <w:bCs/>
          <w:color w:val="000000" w:themeColor="text1"/>
          <w:spacing w:val="2"/>
          <w:sz w:val="28"/>
          <w:szCs w:val="28"/>
          <w:lang w:val="en-US"/>
        </w:rPr>
        <w:t>ÀNH VĂN B</w:t>
      </w:r>
      <w:r w:rsidRPr="00287DF6">
        <w:rPr>
          <w:rFonts w:ascii="Times New Roman" w:hAnsi="Times New Roman" w:cs="Times New Roman"/>
          <w:b/>
          <w:bCs/>
          <w:color w:val="000000" w:themeColor="text1"/>
          <w:spacing w:val="2"/>
          <w:sz w:val="28"/>
          <w:szCs w:val="28"/>
        </w:rPr>
        <w:t>ẢN</w:t>
      </w:r>
    </w:p>
    <w:p w14:paraId="5534C37F" w14:textId="77777777" w:rsidR="00E113B4" w:rsidRPr="00287DF6" w:rsidRDefault="00E113B4" w:rsidP="00287DF6">
      <w:pPr>
        <w:autoSpaceDE w:val="0"/>
        <w:autoSpaceDN w:val="0"/>
        <w:adjustRightInd w:val="0"/>
        <w:spacing w:before="60" w:after="60" w:line="276" w:lineRule="auto"/>
        <w:ind w:firstLine="567"/>
        <w:jc w:val="both"/>
        <w:rPr>
          <w:rFonts w:ascii="Times New Roman" w:hAnsi="Times New Roman" w:cs="Times New Roman"/>
          <w:b/>
          <w:bCs/>
          <w:color w:val="000000" w:themeColor="text1"/>
          <w:spacing w:val="2"/>
          <w:sz w:val="28"/>
          <w:szCs w:val="28"/>
          <w:lang w:val="en-US"/>
        </w:rPr>
      </w:pPr>
      <w:r w:rsidRPr="00287DF6">
        <w:rPr>
          <w:rFonts w:ascii="Times New Roman" w:hAnsi="Times New Roman" w:cs="Times New Roman"/>
          <w:b/>
          <w:bCs/>
          <w:color w:val="000000" w:themeColor="text1"/>
          <w:spacing w:val="2"/>
          <w:sz w:val="28"/>
          <w:szCs w:val="28"/>
          <w:lang w:val="en"/>
        </w:rPr>
        <w:t>1. Cơ s</w:t>
      </w:r>
      <w:r w:rsidRPr="00287DF6">
        <w:rPr>
          <w:rFonts w:ascii="Times New Roman" w:hAnsi="Times New Roman" w:cs="Times New Roman"/>
          <w:b/>
          <w:bCs/>
          <w:color w:val="000000" w:themeColor="text1"/>
          <w:spacing w:val="2"/>
          <w:sz w:val="28"/>
          <w:szCs w:val="28"/>
        </w:rPr>
        <w:t>ở ch</w:t>
      </w:r>
      <w:r w:rsidRPr="00287DF6">
        <w:rPr>
          <w:rFonts w:ascii="Times New Roman" w:hAnsi="Times New Roman" w:cs="Times New Roman"/>
          <w:b/>
          <w:bCs/>
          <w:color w:val="000000" w:themeColor="text1"/>
          <w:spacing w:val="2"/>
          <w:sz w:val="28"/>
          <w:szCs w:val="28"/>
          <w:lang w:val="en-US"/>
        </w:rPr>
        <w:t>ính tr</w:t>
      </w:r>
      <w:r w:rsidRPr="00287DF6">
        <w:rPr>
          <w:rFonts w:ascii="Times New Roman" w:hAnsi="Times New Roman" w:cs="Times New Roman"/>
          <w:b/>
          <w:bCs/>
          <w:color w:val="000000" w:themeColor="text1"/>
          <w:spacing w:val="2"/>
          <w:sz w:val="28"/>
          <w:szCs w:val="28"/>
        </w:rPr>
        <w:t>ị, ph</w:t>
      </w:r>
      <w:r w:rsidRPr="00287DF6">
        <w:rPr>
          <w:rFonts w:ascii="Times New Roman" w:hAnsi="Times New Roman" w:cs="Times New Roman"/>
          <w:b/>
          <w:bCs/>
          <w:color w:val="000000" w:themeColor="text1"/>
          <w:spacing w:val="2"/>
          <w:sz w:val="28"/>
          <w:szCs w:val="28"/>
          <w:lang w:val="en-US"/>
        </w:rPr>
        <w:t>áp lý</w:t>
      </w:r>
    </w:p>
    <w:p w14:paraId="05642158"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Nghị quyết số 42-NQ/TW ngày 24/11/2023 của Hội nghị lần thứ VIII Ban Chấp hành Trung ương Đảng khóa XIII về tiếp tục đổi mới, nâng cao chất lượng chính sách xã hội, đáp ứng yêu cầu sự nghiệp xây dựng và bảo vệ Tổ quốc trong giai đoạn mới;</w:t>
      </w:r>
    </w:p>
    <w:p w14:paraId="6D5FE41D" w14:textId="6D08589B"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Nghị quyết số 72-</w:t>
      </w:r>
      <w:r w:rsidR="00CF33D3" w:rsidRPr="00287DF6">
        <w:rPr>
          <w:rFonts w:ascii="Times New Roman" w:hAnsi="Times New Roman" w:cs="Times New Roman"/>
          <w:color w:val="000000" w:themeColor="text1"/>
          <w:spacing w:val="2"/>
          <w:sz w:val="28"/>
          <w:szCs w:val="28"/>
          <w:lang w:val="en-US"/>
        </w:rPr>
        <w:t>NQ</w:t>
      </w:r>
      <w:r w:rsidRPr="00287DF6">
        <w:rPr>
          <w:rFonts w:ascii="Times New Roman" w:hAnsi="Times New Roman" w:cs="Times New Roman"/>
          <w:color w:val="000000" w:themeColor="text1"/>
          <w:spacing w:val="2"/>
          <w:sz w:val="28"/>
          <w:szCs w:val="28"/>
        </w:rPr>
        <w:t>/TW ngày 09/9/2025 của Bộ chính trị về một số giải pháp đột phá, tăng cường bảo vệ, chăm sóc và nâng cao sức khỏe nhân dân;</w:t>
      </w:r>
    </w:p>
    <w:p w14:paraId="12BF20C1" w14:textId="77777777" w:rsidR="007D3E72" w:rsidRPr="00287DF6" w:rsidRDefault="007D3E72" w:rsidP="00287DF6">
      <w:pPr>
        <w:spacing w:before="60" w:after="60" w:line="276" w:lineRule="auto"/>
        <w:ind w:firstLine="567"/>
        <w:jc w:val="both"/>
        <w:rPr>
          <w:rFonts w:ascii="Times New Roman" w:hAnsi="Times New Roman" w:cs="Times New Roman"/>
          <w:b/>
          <w:bCs/>
          <w:color w:val="000000" w:themeColor="text1"/>
          <w:spacing w:val="2"/>
          <w:sz w:val="28"/>
          <w:szCs w:val="28"/>
        </w:rPr>
      </w:pPr>
      <w:r w:rsidRPr="00287DF6">
        <w:rPr>
          <w:rFonts w:ascii="Times New Roman" w:hAnsi="Times New Roman" w:cs="Times New Roman"/>
          <w:color w:val="000000" w:themeColor="text1"/>
          <w:spacing w:val="2"/>
          <w:sz w:val="28"/>
          <w:szCs w:val="28"/>
        </w:rPr>
        <w:t>- Chỉ thị số 25-CT/TW ngày 25/10/2023 của Ban Bí thư về tiếp tục củng cố, hoàn thiện, nâng cao chất lượng hoạt động của y tế cơ sở trong tình hình mới;</w:t>
      </w:r>
    </w:p>
    <w:p w14:paraId="49583519"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Nghị quyết số 282/NQ-CP, ngày 15/9/2025 của Chính phủ ban hành Chương trình hành động của Chính phủ thực hiện Nghị quyết số 72-NQ/TW, ngày 09/9/2025 của Bộ Chính trị;</w:t>
      </w:r>
    </w:p>
    <w:p w14:paraId="57F9E7A2"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xml:space="preserve">- Quyết định số </w:t>
      </w:r>
      <w:bookmarkStart w:id="3" w:name="tvpllink_plbbmlrmah"/>
      <w:r w:rsidRPr="00287DF6">
        <w:rPr>
          <w:rFonts w:ascii="Times New Roman" w:hAnsi="Times New Roman" w:cs="Times New Roman"/>
          <w:color w:val="000000" w:themeColor="text1"/>
          <w:spacing w:val="2"/>
          <w:sz w:val="28"/>
          <w:szCs w:val="28"/>
        </w:rPr>
        <w:t>201/QĐ-TTg</w:t>
      </w:r>
      <w:bookmarkEnd w:id="3"/>
      <w:r w:rsidRPr="00287DF6">
        <w:rPr>
          <w:rFonts w:ascii="Times New Roman" w:hAnsi="Times New Roman" w:cs="Times New Roman"/>
          <w:color w:val="000000" w:themeColor="text1"/>
          <w:spacing w:val="2"/>
          <w:sz w:val="28"/>
          <w:szCs w:val="28"/>
        </w:rPr>
        <w:t xml:space="preserve"> ngày 27/02/2024 của Thủ tướng Chính phủ về việc phê duyệt Quy hoạch mạng lưới cơ sở y tế thời kỳ 2021-2030, tầm nhìn đến năm 2050;</w:t>
      </w:r>
    </w:p>
    <w:p w14:paraId="29380CBE"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Quyết định 869/QĐ-BYT ngày 08/4/2024 của Bộ Y tế về việc phê duyệt “Đề án phát triển nguồn nhân lực y tế giai đoạn 2023-2030, định hướng 2050”;</w:t>
      </w:r>
    </w:p>
    <w:p w14:paraId="664D9529"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lastRenderedPageBreak/>
        <w:t>- Chương trình số 07-CTr/TU ngày 24/12/2025 của Tỉnh uỷ về việc thực hiện Nghị quyết số 72-NQ/TW, ngày 09/9/2025 của Bộ Chính trị về một số giải pháp đột phá, tăng cường bảo vệ, chăm sóc và nâng cao sức khỏe Nhân dân trên địa bàn tỉnh Lâm Đồng;</w:t>
      </w:r>
    </w:p>
    <w:p w14:paraId="49603251" w14:textId="77777777"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rPr>
        <w:t>- Chương trình số 15-CTr/TU ngày 28/02/2026 của Tỉnh uỷ Lâm Đồng về Chương trình hành động của Ban Chấp hành Đảng bộ tỉnh về thực hiện Đại hội đại biểu toàn quốc lần thứ XIV của Đảng và Nghị quyết Đại hội Đảng bộ tỉnh Lâm Đồng lần thứ I, nhiệm kỳ 2025-2030.</w:t>
      </w:r>
    </w:p>
    <w:p w14:paraId="643CCD48" w14:textId="77777777" w:rsidR="00E113B4" w:rsidRPr="00287DF6" w:rsidRDefault="00E113B4" w:rsidP="00287DF6">
      <w:pPr>
        <w:autoSpaceDE w:val="0"/>
        <w:autoSpaceDN w:val="0"/>
        <w:adjustRightInd w:val="0"/>
        <w:spacing w:before="60" w:after="60" w:line="276" w:lineRule="auto"/>
        <w:ind w:firstLine="567"/>
        <w:jc w:val="both"/>
        <w:rPr>
          <w:rFonts w:ascii="Times New Roman" w:hAnsi="Times New Roman" w:cs="Times New Roman"/>
          <w:b/>
          <w:bCs/>
          <w:color w:val="000000" w:themeColor="text1"/>
          <w:spacing w:val="2"/>
          <w:sz w:val="28"/>
          <w:szCs w:val="28"/>
          <w:lang w:val="en-US"/>
        </w:rPr>
      </w:pPr>
      <w:r w:rsidRPr="00287DF6">
        <w:rPr>
          <w:rFonts w:ascii="Times New Roman" w:hAnsi="Times New Roman" w:cs="Times New Roman"/>
          <w:b/>
          <w:bCs/>
          <w:color w:val="000000" w:themeColor="text1"/>
          <w:spacing w:val="2"/>
          <w:sz w:val="28"/>
          <w:szCs w:val="28"/>
          <w:lang w:val="en"/>
        </w:rPr>
        <w:t>2. Cơ s</w:t>
      </w:r>
      <w:r w:rsidRPr="00287DF6">
        <w:rPr>
          <w:rFonts w:ascii="Times New Roman" w:hAnsi="Times New Roman" w:cs="Times New Roman"/>
          <w:b/>
          <w:bCs/>
          <w:color w:val="000000" w:themeColor="text1"/>
          <w:spacing w:val="2"/>
          <w:sz w:val="28"/>
          <w:szCs w:val="28"/>
        </w:rPr>
        <w:t>ở thực tiễn</w:t>
      </w:r>
    </w:p>
    <w:p w14:paraId="0629FE31" w14:textId="24A2BB38" w:rsidR="007D3E72" w:rsidRPr="00287DF6" w:rsidRDefault="007D3E72" w:rsidP="00287DF6">
      <w:pPr>
        <w:spacing w:before="60" w:after="60" w:line="276" w:lineRule="auto"/>
        <w:ind w:firstLine="567"/>
        <w:jc w:val="both"/>
        <w:rPr>
          <w:rFonts w:ascii="Times New Roman" w:hAnsi="Times New Roman" w:cs="Times New Roman"/>
          <w:color w:val="000000" w:themeColor="text1"/>
          <w:spacing w:val="2"/>
          <w:sz w:val="28"/>
          <w:szCs w:val="28"/>
          <w:lang w:val="en-US"/>
        </w:rPr>
      </w:pPr>
      <w:r w:rsidRPr="00287DF6">
        <w:rPr>
          <w:rFonts w:ascii="Times New Roman" w:hAnsi="Times New Roman" w:cs="Times New Roman"/>
          <w:color w:val="000000" w:themeColor="text1"/>
          <w:spacing w:val="2"/>
          <w:sz w:val="28"/>
          <w:szCs w:val="28"/>
        </w:rPr>
        <w:t>Thực hiện Nghị quyết số 202/2025/QH15 ngày 12/6/2025 của Quốc hội về việc sắp xếp đơn vị hành chính cấp tỉnh, tỉnh Lâm Đồng mới hợp nhất từ 3 tỉnh Lâm Đồng, Bình Thuận, Đắk Nông từ ngày 01/7/2025, trở thành tỉnh có diện tích lớn nhất nước (&gt;24.000 km²), dân số toàn tỉnh 3.911.729, số lượng công chức toàn tỉnh có mặt là 8.442 (cấp tỉnh 2.872, cấp xã 5.570); số lượng viên chức toàn tỉnh có mặt là 59.326 (không bao gồm các đơn vị sự nghiệp công lập tự đảm bảo chi thường xuyên; đơn vị sự nghiệp công lập tự đảm bảo chi thường xuyên và chi đầu tư).</w:t>
      </w:r>
      <w:r w:rsidRPr="00287DF6">
        <w:rPr>
          <w:rFonts w:ascii="Times New Roman" w:hAnsi="Times New Roman" w:cs="Times New Roman"/>
          <w:color w:val="000000" w:themeColor="text1"/>
          <w:spacing w:val="2"/>
          <w:sz w:val="28"/>
          <w:szCs w:val="28"/>
          <w:lang w:val="en-US"/>
        </w:rPr>
        <w:t xml:space="preserve"> </w:t>
      </w:r>
      <w:r w:rsidRPr="00287DF6">
        <w:rPr>
          <w:rFonts w:ascii="Times New Roman" w:hAnsi="Times New Roman" w:cs="Times New Roman"/>
          <w:color w:val="000000" w:themeColor="text1"/>
          <w:spacing w:val="2"/>
          <w:sz w:val="28"/>
          <w:szCs w:val="28"/>
        </w:rPr>
        <w:t>Cùng thực hiện chủ trương Nghị quyết sáp nhập tỉnh, ngành Y tế tỉnh Lâm Đồng cũng được hợp nhất từ ngành Y tế tỉnh Bình Thuận, Đắk Nông, Lâm Đồng theo Nghị quyết số 03/NQ-HĐND ngày 03/7/2025 về việc thành lập các cơ quan chuyên môn và tổ chức hành chính khác thuộc Ủy ban nhân dân tỉnh Lâm Đồng và Quyết định số 168/QĐ-UBND ngày 04/7/2025 của Ủy ban nhân dân tỉnh Lâm Đồng về việc ban hành cơ cấu tổ chức của Sở Y tế tỉnh Lâm Đồng.</w:t>
      </w:r>
      <w:r w:rsidR="00463D61" w:rsidRPr="00287DF6">
        <w:rPr>
          <w:rFonts w:ascii="Times New Roman" w:hAnsi="Times New Roman" w:cs="Times New Roman"/>
          <w:color w:val="000000" w:themeColor="text1"/>
          <w:spacing w:val="2"/>
          <w:sz w:val="28"/>
          <w:szCs w:val="28"/>
          <w:lang w:val="en-US"/>
        </w:rPr>
        <w:t xml:space="preserve"> </w:t>
      </w:r>
    </w:p>
    <w:p w14:paraId="343BC373" w14:textId="77777777" w:rsidR="00CF33D3" w:rsidRPr="00287DF6" w:rsidRDefault="00CF33D3" w:rsidP="00287DF6">
      <w:pPr>
        <w:widowControl w:val="0"/>
        <w:spacing w:before="60" w:after="60" w:line="276" w:lineRule="auto"/>
        <w:ind w:firstLine="567"/>
        <w:jc w:val="both"/>
        <w:rPr>
          <w:rFonts w:ascii="Times New Roman" w:hAnsi="Times New Roman" w:cs="Times New Roman"/>
          <w:bCs/>
          <w:color w:val="000000" w:themeColor="text1"/>
          <w:spacing w:val="2"/>
          <w:sz w:val="28"/>
          <w:szCs w:val="28"/>
          <w:lang w:val="en-US"/>
        </w:rPr>
      </w:pPr>
      <w:r w:rsidRPr="00287DF6">
        <w:rPr>
          <w:rFonts w:ascii="Times New Roman" w:hAnsi="Times New Roman" w:cs="Times New Roman"/>
          <w:color w:val="000000" w:themeColor="text1"/>
          <w:spacing w:val="2"/>
          <w:sz w:val="28"/>
          <w:szCs w:val="28"/>
        </w:rPr>
        <w:t xml:space="preserve">Trước sáp nhập tỉnh Lâm Đồng mới, tỉnh Lâm Đồng, Bình Thuận và Đắk Nông có 03 Nghị quyết được ban hành gồm: </w:t>
      </w:r>
      <w:r w:rsidRPr="00287DF6">
        <w:rPr>
          <w:rFonts w:ascii="Times New Roman" w:hAnsi="Times New Roman" w:cs="Times New Roman"/>
          <w:bCs/>
          <w:color w:val="000000" w:themeColor="text1"/>
          <w:spacing w:val="2"/>
          <w:sz w:val="28"/>
          <w:szCs w:val="28"/>
        </w:rPr>
        <w:t xml:space="preserve">Nghị quyết số 263/2023/NQ-HĐND ngày 08/12/2023 của Hội đồng nhân dân tỉnh Lâm Đồng ban hành quy định chính sách thu hút và hỗ trợ phát triển nguồn nhân lực tỉnh Lâm Đồng đến năm 2030; Nghị quyết số 12/2023/NQ-HĐND ngày 10/10/2023 của Hội đồng nhân dân tỉnh Bình Thuận ban hành Quy định chính sách hỗ trợ đào tạo, thu hút và đãi ngộ nguồn nhân lực y tế trên địa bàn tỉnh; Nghị quyết số 08/2024/NQ-HĐND ngày 24/7/2024 của Hội đồng nhân dân tỉnh Đắk Nông quy định chính sách thu hút, đãi ngộ và đào tạo phát triển nguồn nhân lực y tế trên trên địa bàn tỉnh Đắk Nông. </w:t>
      </w:r>
      <w:r w:rsidRPr="00287DF6">
        <w:rPr>
          <w:rFonts w:ascii="Times New Roman" w:hAnsi="Times New Roman" w:cs="Times New Roman"/>
          <w:bCs/>
          <w:color w:val="000000" w:themeColor="text1"/>
          <w:spacing w:val="2"/>
          <w:sz w:val="28"/>
          <w:szCs w:val="28"/>
          <w:lang w:val="en-US"/>
        </w:rPr>
        <w:t xml:space="preserve">03 Nghị quyết này chỉ bắt đầu thực hiện khoảng 02 năm nhưng đã đạt được những kết quả khả quan, cụ thể: </w:t>
      </w:r>
      <w:r w:rsidRPr="00287DF6">
        <w:rPr>
          <w:rFonts w:ascii="Times New Roman" w:hAnsi="Times New Roman" w:cs="Times New Roman"/>
          <w:bCs/>
          <w:color w:val="000000" w:themeColor="text1"/>
          <w:spacing w:val="2"/>
          <w:sz w:val="28"/>
          <w:szCs w:val="28"/>
        </w:rPr>
        <w:t xml:space="preserve">Số lượng bác sĩ được đãi ngộ: </w:t>
      </w:r>
      <w:r w:rsidRPr="00287DF6">
        <w:rPr>
          <w:rFonts w:ascii="Times New Roman" w:hAnsi="Times New Roman" w:cs="Times New Roman"/>
          <w:bCs/>
          <w:color w:val="000000" w:themeColor="text1"/>
          <w:spacing w:val="2"/>
          <w:sz w:val="28"/>
          <w:szCs w:val="28"/>
          <w:lang w:val="en-US"/>
        </w:rPr>
        <w:t>636</w:t>
      </w:r>
      <w:r w:rsidRPr="00287DF6">
        <w:rPr>
          <w:rFonts w:ascii="Times New Roman" w:hAnsi="Times New Roman" w:cs="Times New Roman"/>
          <w:bCs/>
          <w:color w:val="000000" w:themeColor="text1"/>
          <w:spacing w:val="2"/>
          <w:sz w:val="28"/>
          <w:szCs w:val="28"/>
        </w:rPr>
        <w:t xml:space="preserve"> (CKII và tương đương 04, CKI và tương đương </w:t>
      </w:r>
      <w:r w:rsidRPr="00287DF6">
        <w:rPr>
          <w:rFonts w:ascii="Times New Roman" w:hAnsi="Times New Roman" w:cs="Times New Roman"/>
          <w:bCs/>
          <w:color w:val="000000" w:themeColor="text1"/>
          <w:spacing w:val="2"/>
          <w:sz w:val="28"/>
          <w:szCs w:val="28"/>
          <w:lang w:val="en-US"/>
        </w:rPr>
        <w:t>206</w:t>
      </w:r>
      <w:r w:rsidRPr="00287DF6">
        <w:rPr>
          <w:rFonts w:ascii="Times New Roman" w:hAnsi="Times New Roman" w:cs="Times New Roman"/>
          <w:bCs/>
          <w:color w:val="000000" w:themeColor="text1"/>
          <w:spacing w:val="2"/>
          <w:sz w:val="28"/>
          <w:szCs w:val="28"/>
        </w:rPr>
        <w:t xml:space="preserve">, BSĐK </w:t>
      </w:r>
      <w:r w:rsidRPr="00287DF6">
        <w:rPr>
          <w:rFonts w:ascii="Times New Roman" w:hAnsi="Times New Roman" w:cs="Times New Roman"/>
          <w:bCs/>
          <w:color w:val="000000" w:themeColor="text1"/>
          <w:spacing w:val="2"/>
          <w:sz w:val="28"/>
          <w:szCs w:val="28"/>
          <w:lang w:val="en-US"/>
        </w:rPr>
        <w:t>426</w:t>
      </w:r>
      <w:r w:rsidRPr="00287DF6">
        <w:rPr>
          <w:rFonts w:ascii="Times New Roman" w:hAnsi="Times New Roman" w:cs="Times New Roman"/>
          <w:bCs/>
          <w:color w:val="000000" w:themeColor="text1"/>
          <w:spacing w:val="2"/>
          <w:sz w:val="28"/>
          <w:szCs w:val="28"/>
        </w:rPr>
        <w:t>),</w:t>
      </w:r>
      <w:r w:rsidRPr="00287DF6">
        <w:rPr>
          <w:rFonts w:ascii="Times New Roman" w:hAnsi="Times New Roman" w:cs="Times New Roman"/>
          <w:bCs/>
          <w:color w:val="000000" w:themeColor="text1"/>
          <w:spacing w:val="2"/>
          <w:sz w:val="28"/>
          <w:szCs w:val="28"/>
          <w:lang w:val="en-US"/>
        </w:rPr>
        <w:t xml:space="preserve"> s</w:t>
      </w:r>
      <w:r w:rsidRPr="00287DF6">
        <w:rPr>
          <w:rFonts w:ascii="Times New Roman" w:hAnsi="Times New Roman" w:cs="Times New Roman"/>
          <w:bCs/>
          <w:color w:val="000000" w:themeColor="text1"/>
          <w:spacing w:val="2"/>
          <w:sz w:val="28"/>
          <w:szCs w:val="28"/>
        </w:rPr>
        <w:t>ố lượng điều dưỡng được hưởng đãi ngộ: 405 người</w:t>
      </w:r>
      <w:r w:rsidRPr="00287DF6">
        <w:rPr>
          <w:rFonts w:ascii="Times New Roman" w:hAnsi="Times New Roman" w:cs="Times New Roman"/>
          <w:bCs/>
          <w:color w:val="000000" w:themeColor="text1"/>
          <w:spacing w:val="2"/>
          <w:sz w:val="28"/>
          <w:szCs w:val="28"/>
          <w:lang w:val="en-US"/>
        </w:rPr>
        <w:t>,</w:t>
      </w:r>
      <w:r w:rsidRPr="00287DF6">
        <w:rPr>
          <w:rFonts w:ascii="Times New Roman" w:hAnsi="Times New Roman" w:cs="Times New Roman"/>
          <w:bCs/>
          <w:color w:val="000000" w:themeColor="text1"/>
          <w:spacing w:val="2"/>
          <w:sz w:val="28"/>
          <w:szCs w:val="28"/>
        </w:rPr>
        <w:t xml:space="preserve"> số lượng kỹ thuật viên: 126 người</w:t>
      </w:r>
      <w:r w:rsidRPr="00287DF6">
        <w:rPr>
          <w:rFonts w:ascii="Times New Roman" w:hAnsi="Times New Roman" w:cs="Times New Roman"/>
          <w:bCs/>
          <w:color w:val="000000" w:themeColor="text1"/>
          <w:spacing w:val="2"/>
          <w:sz w:val="28"/>
          <w:szCs w:val="28"/>
          <w:lang w:val="en-US"/>
        </w:rPr>
        <w:t>; s</w:t>
      </w:r>
      <w:r w:rsidRPr="00287DF6">
        <w:rPr>
          <w:rFonts w:ascii="Times New Roman" w:hAnsi="Times New Roman" w:cs="Times New Roman"/>
          <w:bCs/>
          <w:color w:val="000000" w:themeColor="text1"/>
          <w:spacing w:val="2"/>
          <w:sz w:val="28"/>
          <w:szCs w:val="28"/>
        </w:rPr>
        <w:t>ố lượng thu hút bác sĩ: 19 (CKI 02, BSĐK 1</w:t>
      </w:r>
      <w:r w:rsidRPr="00287DF6">
        <w:rPr>
          <w:rFonts w:ascii="Times New Roman" w:hAnsi="Times New Roman" w:cs="Times New Roman"/>
          <w:bCs/>
          <w:color w:val="000000" w:themeColor="text1"/>
          <w:spacing w:val="2"/>
          <w:sz w:val="28"/>
          <w:szCs w:val="28"/>
          <w:lang w:val="en-US"/>
        </w:rPr>
        <w:t xml:space="preserve">); số lượng cử đi đào tạo: 131 (29 chuyên khoa II, 92 chuyên khoa I và 10 bác sĩ liên thông), chính nhờ chính sách này mà chỉ số </w:t>
      </w:r>
      <w:r w:rsidRPr="00287DF6">
        <w:rPr>
          <w:rFonts w:ascii="Times New Roman" w:hAnsi="Times New Roman" w:cs="Times New Roman"/>
          <w:bCs/>
          <w:color w:val="000000" w:themeColor="text1"/>
          <w:spacing w:val="2"/>
          <w:sz w:val="28"/>
          <w:szCs w:val="28"/>
        </w:rPr>
        <w:t>bác sĩ/10.000 dân: 7.55</w:t>
      </w:r>
      <w:r w:rsidRPr="00287DF6">
        <w:rPr>
          <w:rFonts w:ascii="Times New Roman" w:hAnsi="Times New Roman" w:cs="Times New Roman"/>
          <w:bCs/>
          <w:color w:val="000000" w:themeColor="text1"/>
          <w:spacing w:val="2"/>
          <w:sz w:val="28"/>
          <w:szCs w:val="28"/>
          <w:lang w:val="en-US"/>
        </w:rPr>
        <w:t>, s</w:t>
      </w:r>
      <w:r w:rsidRPr="00287DF6">
        <w:rPr>
          <w:rFonts w:ascii="Times New Roman" w:hAnsi="Times New Roman" w:cs="Times New Roman"/>
          <w:bCs/>
          <w:color w:val="000000" w:themeColor="text1"/>
          <w:spacing w:val="2"/>
          <w:sz w:val="28"/>
          <w:szCs w:val="28"/>
        </w:rPr>
        <w:t>ố điều dưỡng/10.000 dân: 9.6</w:t>
      </w:r>
      <w:r w:rsidRPr="00287DF6">
        <w:rPr>
          <w:rFonts w:ascii="Times New Roman" w:hAnsi="Times New Roman" w:cs="Times New Roman"/>
          <w:bCs/>
          <w:color w:val="000000" w:themeColor="text1"/>
          <w:spacing w:val="2"/>
          <w:sz w:val="28"/>
          <w:szCs w:val="28"/>
          <w:lang w:val="en-US"/>
        </w:rPr>
        <w:t xml:space="preserve">. Tuy nhiên các Nghị quyết này được xây dựng phù hợp </w:t>
      </w:r>
      <w:r w:rsidRPr="00287DF6">
        <w:rPr>
          <w:rFonts w:ascii="Times New Roman" w:hAnsi="Times New Roman" w:cs="Times New Roman"/>
          <w:bCs/>
          <w:color w:val="000000" w:themeColor="text1"/>
          <w:spacing w:val="2"/>
          <w:sz w:val="28"/>
          <w:szCs w:val="28"/>
          <w:lang w:val="en-US"/>
        </w:rPr>
        <w:lastRenderedPageBreak/>
        <w:t>với từng tỉnh trước sáp nhập, nhưng nay tỉnh mới được thành lập thì việc thực hiện và áp dụng có một số bất cập, khó khăn cần phải kịp thời ban hành chính sách mới áp dụng thống nhất trong toàn tỉnh phù hợp với cơ sở pháp lý và tình hình thực tiễn hiện nay.</w:t>
      </w:r>
    </w:p>
    <w:p w14:paraId="73C5ED4A" w14:textId="77777777" w:rsidR="00CF33D3" w:rsidRPr="00287DF6" w:rsidRDefault="00CF33D3" w:rsidP="00287DF6">
      <w:pPr>
        <w:widowControl w:val="0"/>
        <w:spacing w:before="60" w:after="60" w:line="276" w:lineRule="auto"/>
        <w:ind w:firstLine="567"/>
        <w:jc w:val="both"/>
        <w:rPr>
          <w:rFonts w:ascii="Times New Roman" w:hAnsi="Times New Roman" w:cs="Times New Roman"/>
          <w:bCs/>
          <w:color w:val="000000" w:themeColor="text1"/>
          <w:spacing w:val="2"/>
          <w:sz w:val="28"/>
          <w:szCs w:val="28"/>
          <w:lang w:val="en-US"/>
        </w:rPr>
      </w:pPr>
      <w:r w:rsidRPr="00287DF6">
        <w:rPr>
          <w:rFonts w:ascii="Times New Roman" w:hAnsi="Times New Roman" w:cs="Times New Roman"/>
          <w:bCs/>
          <w:color w:val="000000" w:themeColor="text1"/>
          <w:spacing w:val="2"/>
          <w:sz w:val="28"/>
          <w:szCs w:val="28"/>
        </w:rPr>
        <w:t>Sau sáp nhập ngành Y tế tỉnh Lâm Đồng,</w:t>
      </w:r>
      <w:r w:rsidRPr="00287DF6">
        <w:rPr>
          <w:rFonts w:ascii="Times New Roman" w:hAnsi="Times New Roman" w:cs="Times New Roman"/>
          <w:bCs/>
          <w:color w:val="000000" w:themeColor="text1"/>
          <w:spacing w:val="2"/>
          <w:sz w:val="28"/>
          <w:szCs w:val="28"/>
          <w:lang w:val="en-US"/>
        </w:rPr>
        <w:t xml:space="preserve"> t</w:t>
      </w:r>
      <w:r w:rsidRPr="00287DF6">
        <w:rPr>
          <w:rFonts w:ascii="Times New Roman" w:hAnsi="Times New Roman" w:cs="Times New Roman"/>
          <w:bCs/>
          <w:color w:val="000000" w:themeColor="text1"/>
          <w:spacing w:val="2"/>
          <w:sz w:val="28"/>
          <w:szCs w:val="28"/>
        </w:rPr>
        <w:t>ình hình nhân lực y tế trên vạn dân hiện nay</w:t>
      </w:r>
      <w:r w:rsidRPr="00287DF6">
        <w:rPr>
          <w:rFonts w:ascii="Times New Roman" w:hAnsi="Times New Roman" w:cs="Times New Roman"/>
          <w:bCs/>
          <w:color w:val="000000" w:themeColor="text1"/>
          <w:spacing w:val="2"/>
          <w:sz w:val="28"/>
          <w:szCs w:val="28"/>
          <w:lang w:val="en-US"/>
        </w:rPr>
        <w:t xml:space="preserve"> như sau: </w:t>
      </w:r>
      <w:r w:rsidRPr="00287DF6">
        <w:rPr>
          <w:rFonts w:ascii="Times New Roman" w:hAnsi="Times New Roman" w:cs="Times New Roman"/>
          <w:bCs/>
          <w:color w:val="000000" w:themeColor="text1"/>
          <w:spacing w:val="2"/>
          <w:sz w:val="28"/>
          <w:szCs w:val="28"/>
        </w:rPr>
        <w:t>Số bác sĩ/10.000 dân: 7.55 (tổng số chuyên môn bác sĩ là 2.925, trong đó bác sĩ (đại học): 1951, bác sĩ chuyên khoa I: 857, chuyên khoa II: 117</w:t>
      </w:r>
      <w:r w:rsidRPr="00287DF6">
        <w:rPr>
          <w:rFonts w:ascii="Times New Roman" w:hAnsi="Times New Roman" w:cs="Times New Roman"/>
          <w:bCs/>
          <w:color w:val="000000" w:themeColor="text1"/>
          <w:spacing w:val="2"/>
          <w:sz w:val="28"/>
          <w:szCs w:val="28"/>
          <w:lang w:val="en-US"/>
        </w:rPr>
        <w:t>; s</w:t>
      </w:r>
      <w:r w:rsidRPr="00287DF6">
        <w:rPr>
          <w:rFonts w:ascii="Times New Roman" w:hAnsi="Times New Roman" w:cs="Times New Roman"/>
          <w:bCs/>
          <w:color w:val="000000" w:themeColor="text1"/>
          <w:spacing w:val="2"/>
          <w:sz w:val="28"/>
          <w:szCs w:val="28"/>
        </w:rPr>
        <w:t>ố dược sĩ đại học/10.000 dân: 1.86 (tổng là 720 dược sĩ, trong dược sĩ đại học: 632, dược sĩ chuyên khoa I: 83, dược sĩ chuyên khoa II: 5)</w:t>
      </w:r>
      <w:r w:rsidRPr="00287DF6">
        <w:rPr>
          <w:rFonts w:ascii="Times New Roman" w:hAnsi="Times New Roman" w:cs="Times New Roman"/>
          <w:bCs/>
          <w:color w:val="000000" w:themeColor="text1"/>
          <w:spacing w:val="2"/>
          <w:sz w:val="28"/>
          <w:szCs w:val="28"/>
          <w:lang w:val="en-US"/>
        </w:rPr>
        <w:t>; s</w:t>
      </w:r>
      <w:r w:rsidRPr="00287DF6">
        <w:rPr>
          <w:rFonts w:ascii="Times New Roman" w:hAnsi="Times New Roman" w:cs="Times New Roman"/>
          <w:bCs/>
          <w:color w:val="000000" w:themeColor="text1"/>
          <w:spacing w:val="2"/>
          <w:sz w:val="28"/>
          <w:szCs w:val="28"/>
        </w:rPr>
        <w:t>ố điều dưỡng/10.000 dân: 9.6 (tổng là 3.725 điều dưỡng, trong đó điều dưỡng trung cấp: 179, điều dưỡng cao đẳng: 1.628, điều dưỡng đại học: 1.858, điều dưỡng chuyên khoa I: 59, điều dưỡng chuyên khoa II: 01).</w:t>
      </w:r>
      <w:r w:rsidRPr="00287DF6">
        <w:rPr>
          <w:rFonts w:ascii="Times New Roman" w:hAnsi="Times New Roman" w:cs="Times New Roman"/>
          <w:bCs/>
          <w:color w:val="000000" w:themeColor="text1"/>
          <w:spacing w:val="2"/>
          <w:sz w:val="28"/>
          <w:szCs w:val="28"/>
          <w:lang w:val="en-US"/>
        </w:rPr>
        <w:t xml:space="preserve"> Tuy nhiên, để hướng tới mục tiêu đến năm 2030 đối với ngành Y tế trong giai đoạn 05 năm tới cần bổ sung </w:t>
      </w:r>
      <w:r w:rsidRPr="00287DF6">
        <w:rPr>
          <w:rFonts w:ascii="Times New Roman" w:hAnsi="Times New Roman" w:cs="Times New Roman"/>
          <w:color w:val="000000" w:themeColor="text1"/>
          <w:spacing w:val="2"/>
          <w:sz w:val="28"/>
          <w:szCs w:val="28"/>
        </w:rPr>
        <w:t>1.555</w:t>
      </w:r>
      <w:r w:rsidRPr="00287DF6">
        <w:rPr>
          <w:rFonts w:ascii="Times New Roman" w:hAnsi="Times New Roman" w:cs="Times New Roman"/>
          <w:color w:val="000000" w:themeColor="text1"/>
          <w:spacing w:val="2"/>
          <w:sz w:val="28"/>
          <w:szCs w:val="28"/>
          <w:lang w:val="en-US"/>
        </w:rPr>
        <w:t xml:space="preserve"> bác sĩ</w:t>
      </w:r>
      <w:r w:rsidRPr="00287DF6">
        <w:rPr>
          <w:rFonts w:ascii="Times New Roman" w:hAnsi="Times New Roman" w:cs="Times New Roman"/>
          <w:bCs/>
          <w:color w:val="000000" w:themeColor="text1"/>
          <w:spacing w:val="2"/>
          <w:sz w:val="28"/>
          <w:szCs w:val="28"/>
          <w:lang w:val="en-US"/>
        </w:rPr>
        <w:t xml:space="preserve"> để đạt chỉ số 11 </w:t>
      </w:r>
      <w:r w:rsidRPr="00287DF6">
        <w:rPr>
          <w:rFonts w:ascii="Times New Roman" w:hAnsi="Times New Roman" w:cs="Times New Roman"/>
          <w:bCs/>
          <w:color w:val="000000" w:themeColor="text1"/>
          <w:spacing w:val="2"/>
          <w:sz w:val="28"/>
          <w:szCs w:val="28"/>
        </w:rPr>
        <w:t>bác sĩ/10.000 dân</w:t>
      </w:r>
      <w:r w:rsidRPr="00287DF6">
        <w:rPr>
          <w:rFonts w:ascii="Times New Roman" w:hAnsi="Times New Roman" w:cs="Times New Roman"/>
          <w:bCs/>
          <w:color w:val="000000" w:themeColor="text1"/>
          <w:spacing w:val="2"/>
          <w:sz w:val="28"/>
          <w:szCs w:val="28"/>
          <w:lang w:val="en-US"/>
        </w:rPr>
        <w:t xml:space="preserve"> </w:t>
      </w:r>
      <w:r w:rsidRPr="00287DF6">
        <w:rPr>
          <w:rFonts w:ascii="Times New Roman" w:hAnsi="Times New Roman" w:cs="Times New Roman"/>
          <w:color w:val="000000" w:themeColor="text1"/>
          <w:spacing w:val="2"/>
          <w:sz w:val="28"/>
          <w:szCs w:val="28"/>
        </w:rPr>
        <w:t>(</w:t>
      </w:r>
      <w:r w:rsidRPr="00287DF6">
        <w:rPr>
          <w:rFonts w:ascii="Times New Roman" w:hAnsi="Times New Roman" w:cs="Times New Roman"/>
          <w:color w:val="000000" w:themeColor="text1"/>
          <w:spacing w:val="2"/>
          <w:sz w:val="28"/>
          <w:szCs w:val="28"/>
          <w:lang w:val="en-US"/>
        </w:rPr>
        <w:t xml:space="preserve">dự kiến phải có </w:t>
      </w:r>
      <w:r w:rsidRPr="00287DF6">
        <w:rPr>
          <w:rFonts w:ascii="Times New Roman" w:hAnsi="Times New Roman" w:cs="Times New Roman"/>
          <w:color w:val="000000" w:themeColor="text1"/>
          <w:spacing w:val="2"/>
          <w:sz w:val="28"/>
          <w:szCs w:val="28"/>
        </w:rPr>
        <w:t>4</w:t>
      </w:r>
      <w:r w:rsidRPr="00287DF6">
        <w:rPr>
          <w:rFonts w:ascii="Times New Roman" w:hAnsi="Times New Roman" w:cs="Times New Roman"/>
          <w:color w:val="000000" w:themeColor="text1"/>
          <w:spacing w:val="2"/>
          <w:sz w:val="28"/>
          <w:szCs w:val="28"/>
          <w:lang w:val="en-US"/>
        </w:rPr>
        <w:t>.</w:t>
      </w:r>
      <w:r w:rsidRPr="00287DF6">
        <w:rPr>
          <w:rFonts w:ascii="Times New Roman" w:hAnsi="Times New Roman" w:cs="Times New Roman"/>
          <w:color w:val="000000" w:themeColor="text1"/>
          <w:spacing w:val="2"/>
          <w:sz w:val="28"/>
          <w:szCs w:val="28"/>
        </w:rPr>
        <w:t>480 bác sĩ)</w:t>
      </w:r>
      <w:r w:rsidRPr="00287DF6">
        <w:rPr>
          <w:rFonts w:ascii="Times New Roman" w:hAnsi="Times New Roman" w:cs="Times New Roman"/>
          <w:color w:val="000000" w:themeColor="text1"/>
          <w:spacing w:val="2"/>
          <w:sz w:val="28"/>
          <w:szCs w:val="28"/>
          <w:lang w:val="en-US"/>
        </w:rPr>
        <w:t xml:space="preserve">, bổ sung </w:t>
      </w:r>
      <w:r w:rsidRPr="00287DF6">
        <w:rPr>
          <w:rFonts w:ascii="Times New Roman" w:hAnsi="Times New Roman" w:cs="Times New Roman"/>
          <w:color w:val="000000" w:themeColor="text1"/>
          <w:spacing w:val="2"/>
          <w:sz w:val="28"/>
          <w:szCs w:val="28"/>
        </w:rPr>
        <w:t>275 điều dưỡng</w:t>
      </w:r>
      <w:r w:rsidRPr="00287DF6">
        <w:rPr>
          <w:rFonts w:ascii="Times New Roman" w:hAnsi="Times New Roman" w:cs="Times New Roman"/>
          <w:color w:val="000000" w:themeColor="text1"/>
          <w:spacing w:val="2"/>
          <w:sz w:val="28"/>
          <w:szCs w:val="28"/>
          <w:lang w:val="en-US"/>
        </w:rPr>
        <w:t xml:space="preserve"> để đạt 9,8 điều dưỡng/10.000 dân </w:t>
      </w:r>
      <w:r w:rsidRPr="00287DF6">
        <w:rPr>
          <w:rFonts w:ascii="Times New Roman" w:hAnsi="Times New Roman" w:cs="Times New Roman"/>
          <w:color w:val="000000" w:themeColor="text1"/>
          <w:spacing w:val="2"/>
          <w:sz w:val="28"/>
          <w:szCs w:val="28"/>
        </w:rPr>
        <w:t>(</w:t>
      </w:r>
      <w:r w:rsidRPr="00287DF6">
        <w:rPr>
          <w:rFonts w:ascii="Times New Roman" w:hAnsi="Times New Roman" w:cs="Times New Roman"/>
          <w:color w:val="000000" w:themeColor="text1"/>
          <w:spacing w:val="2"/>
          <w:sz w:val="28"/>
          <w:szCs w:val="28"/>
          <w:lang w:val="en-US"/>
        </w:rPr>
        <w:t xml:space="preserve">dự kiến phải có </w:t>
      </w:r>
      <w:r w:rsidRPr="00287DF6">
        <w:rPr>
          <w:rFonts w:ascii="Times New Roman" w:hAnsi="Times New Roman" w:cs="Times New Roman"/>
          <w:color w:val="000000" w:themeColor="text1"/>
          <w:spacing w:val="2"/>
          <w:sz w:val="28"/>
          <w:szCs w:val="28"/>
        </w:rPr>
        <w:t>4</w:t>
      </w:r>
      <w:r w:rsidRPr="00287DF6">
        <w:rPr>
          <w:rFonts w:ascii="Times New Roman" w:hAnsi="Times New Roman" w:cs="Times New Roman"/>
          <w:color w:val="000000" w:themeColor="text1"/>
          <w:spacing w:val="2"/>
          <w:sz w:val="28"/>
          <w:szCs w:val="28"/>
          <w:lang w:val="en-US"/>
        </w:rPr>
        <w:t>.</w:t>
      </w:r>
      <w:r w:rsidRPr="00287DF6">
        <w:rPr>
          <w:rFonts w:ascii="Times New Roman" w:hAnsi="Times New Roman" w:cs="Times New Roman"/>
          <w:color w:val="000000" w:themeColor="text1"/>
          <w:spacing w:val="2"/>
          <w:sz w:val="28"/>
          <w:szCs w:val="28"/>
        </w:rPr>
        <w:t>000 điều dưỡng)</w:t>
      </w:r>
      <w:r w:rsidRPr="00287DF6">
        <w:rPr>
          <w:rFonts w:ascii="Times New Roman" w:hAnsi="Times New Roman" w:cs="Times New Roman"/>
          <w:color w:val="000000" w:themeColor="text1"/>
          <w:spacing w:val="2"/>
          <w:sz w:val="28"/>
          <w:szCs w:val="28"/>
          <w:lang w:val="en-US"/>
        </w:rPr>
        <w:t xml:space="preserve">, bổ sung </w:t>
      </w:r>
      <w:r w:rsidRPr="00287DF6">
        <w:rPr>
          <w:rFonts w:ascii="Times New Roman" w:hAnsi="Times New Roman" w:cs="Times New Roman"/>
          <w:color w:val="000000" w:themeColor="text1"/>
          <w:spacing w:val="2"/>
          <w:sz w:val="28"/>
          <w:szCs w:val="28"/>
        </w:rPr>
        <w:t>300 dược sĩ đại học</w:t>
      </w:r>
      <w:r w:rsidRPr="00287DF6">
        <w:rPr>
          <w:rFonts w:ascii="Times New Roman" w:hAnsi="Times New Roman" w:cs="Times New Roman"/>
          <w:color w:val="000000" w:themeColor="text1"/>
          <w:spacing w:val="2"/>
          <w:sz w:val="28"/>
          <w:szCs w:val="28"/>
          <w:lang w:val="en-US"/>
        </w:rPr>
        <w:t xml:space="preserve"> để đạt </w:t>
      </w:r>
      <w:r w:rsidRPr="00287DF6">
        <w:rPr>
          <w:rFonts w:ascii="Times New Roman" w:hAnsi="Times New Roman" w:cs="Times New Roman"/>
          <w:color w:val="000000" w:themeColor="text1"/>
          <w:spacing w:val="2"/>
          <w:sz w:val="28"/>
          <w:szCs w:val="28"/>
        </w:rPr>
        <w:t>2,5</w:t>
      </w:r>
      <w:r w:rsidRPr="00287DF6">
        <w:rPr>
          <w:rFonts w:ascii="Times New Roman" w:hAnsi="Times New Roman" w:cs="Times New Roman"/>
          <w:color w:val="000000" w:themeColor="text1"/>
          <w:spacing w:val="2"/>
          <w:sz w:val="28"/>
          <w:szCs w:val="28"/>
          <w:lang w:val="en-US"/>
        </w:rPr>
        <w:t xml:space="preserve"> dược sĩ/vạn dân (dự kiến phải có </w:t>
      </w:r>
      <w:r w:rsidRPr="00287DF6">
        <w:rPr>
          <w:rFonts w:ascii="Times New Roman" w:hAnsi="Times New Roman" w:cs="Times New Roman"/>
          <w:color w:val="000000" w:themeColor="text1"/>
          <w:spacing w:val="2"/>
          <w:sz w:val="28"/>
          <w:szCs w:val="28"/>
        </w:rPr>
        <w:t>1</w:t>
      </w:r>
      <w:r w:rsidRPr="00287DF6">
        <w:rPr>
          <w:rFonts w:ascii="Times New Roman" w:hAnsi="Times New Roman" w:cs="Times New Roman"/>
          <w:color w:val="000000" w:themeColor="text1"/>
          <w:spacing w:val="2"/>
          <w:sz w:val="28"/>
          <w:szCs w:val="28"/>
          <w:lang w:val="en-US"/>
        </w:rPr>
        <w:t>.</w:t>
      </w:r>
      <w:r w:rsidRPr="00287DF6">
        <w:rPr>
          <w:rFonts w:ascii="Times New Roman" w:hAnsi="Times New Roman" w:cs="Times New Roman"/>
          <w:color w:val="000000" w:themeColor="text1"/>
          <w:spacing w:val="2"/>
          <w:sz w:val="28"/>
          <w:szCs w:val="28"/>
        </w:rPr>
        <w:t>020 dược sĩ)</w:t>
      </w:r>
      <w:r w:rsidRPr="00287DF6">
        <w:rPr>
          <w:rFonts w:ascii="Times New Roman" w:hAnsi="Times New Roman" w:cs="Times New Roman"/>
          <w:color w:val="000000" w:themeColor="text1"/>
          <w:spacing w:val="2"/>
          <w:sz w:val="28"/>
          <w:szCs w:val="28"/>
          <w:lang w:val="en-US"/>
        </w:rPr>
        <w:t>.</w:t>
      </w:r>
      <w:r w:rsidRPr="00287DF6">
        <w:rPr>
          <w:rFonts w:ascii="Times New Roman" w:hAnsi="Times New Roman" w:cs="Times New Roman"/>
          <w:bCs/>
          <w:color w:val="000000" w:themeColor="text1"/>
          <w:spacing w:val="2"/>
          <w:sz w:val="28"/>
          <w:szCs w:val="28"/>
          <w:lang w:val="en-US"/>
        </w:rPr>
        <w:t xml:space="preserve"> </w:t>
      </w:r>
    </w:p>
    <w:p w14:paraId="3E80F46A" w14:textId="006B688E" w:rsidR="00722E64" w:rsidRPr="00287DF6" w:rsidRDefault="00463D61" w:rsidP="00287DF6">
      <w:pPr>
        <w:spacing w:before="60" w:after="60" w:line="276" w:lineRule="auto"/>
        <w:ind w:firstLine="567"/>
        <w:jc w:val="both"/>
        <w:rPr>
          <w:rFonts w:ascii="Times New Roman" w:hAnsi="Times New Roman" w:cs="Times New Roman"/>
          <w:color w:val="000000" w:themeColor="text1"/>
          <w:spacing w:val="2"/>
          <w:sz w:val="28"/>
          <w:szCs w:val="28"/>
          <w:lang w:val="en-US"/>
        </w:rPr>
      </w:pPr>
      <w:r w:rsidRPr="00287DF6">
        <w:rPr>
          <w:rFonts w:ascii="Times New Roman" w:hAnsi="Times New Roman" w:cs="Times New Roman"/>
          <w:bCs/>
          <w:color w:val="000000" w:themeColor="text1"/>
          <w:spacing w:val="2"/>
          <w:sz w:val="28"/>
          <w:szCs w:val="28"/>
          <w:lang w:val="en-US"/>
        </w:rPr>
        <w:t>Ngành Y tế Lâm Đồng hiện nay</w:t>
      </w:r>
      <w:r w:rsidR="00E4729A" w:rsidRPr="00287DF6">
        <w:rPr>
          <w:rFonts w:ascii="Times New Roman" w:hAnsi="Times New Roman" w:cs="Times New Roman"/>
          <w:bCs/>
          <w:color w:val="000000" w:themeColor="text1"/>
          <w:spacing w:val="2"/>
          <w:sz w:val="28"/>
          <w:szCs w:val="28"/>
          <w:lang w:val="en-US"/>
        </w:rPr>
        <w:t>,</w:t>
      </w:r>
      <w:r w:rsidRPr="00287DF6">
        <w:rPr>
          <w:rFonts w:ascii="Times New Roman" w:hAnsi="Times New Roman" w:cs="Times New Roman"/>
          <w:bCs/>
          <w:color w:val="000000" w:themeColor="text1"/>
          <w:spacing w:val="2"/>
          <w:sz w:val="28"/>
          <w:szCs w:val="28"/>
          <w:lang w:val="en-US"/>
        </w:rPr>
        <w:t xml:space="preserve"> b</w:t>
      </w:r>
      <w:r w:rsidR="007B4068" w:rsidRPr="00287DF6">
        <w:rPr>
          <w:rFonts w:ascii="Times New Roman" w:hAnsi="Times New Roman" w:cs="Times New Roman"/>
          <w:bCs/>
          <w:color w:val="000000" w:themeColor="text1"/>
          <w:spacing w:val="2"/>
          <w:sz w:val="28"/>
          <w:szCs w:val="28"/>
        </w:rPr>
        <w:t>ên cạnh những thuận lợi về tinh gọn tổ chức: Giảm đầu mối quản lý, tập trung nguồn lực (nhân lực, trang thiết bị), mở rộng thêm cơ hội nâng cao chất lượng dịch vụ: Tăng cường hợp tác, chia sẻ kỹ thuật, chuyên gia giữa các tuyến, cải thiện khả năng chẩn đoán và điều trị, đặc biệt tại tuyến y tế cơ sở; chính sách thu hút, đãi ngộ, đào tạo có cơ hội áp dụng đồng bộ, phù hợp trên địa bàn tỉnh tạo điều kiện phát triển ngành Y tế và giữ chân nhân lực y tế; tuy nhiên, ngành Y tế tỉnh Lâm Đồng hiện nay đang đối mặt với khó khăn, thách thức lớn về nhân sự, biên chế ngày một cắt giảm, cơ sở vật chất, thiếu đồng bộ,</w:t>
      </w:r>
      <w:r w:rsidR="007B4068" w:rsidRPr="00287DF6">
        <w:rPr>
          <w:rFonts w:ascii="Times New Roman" w:hAnsi="Times New Roman" w:cs="Times New Roman"/>
          <w:b/>
          <w:color w:val="000000" w:themeColor="text1"/>
          <w:spacing w:val="2"/>
          <w:sz w:val="28"/>
          <w:szCs w:val="28"/>
        </w:rPr>
        <w:t xml:space="preserve"> </w:t>
      </w:r>
      <w:r w:rsidR="007B4068" w:rsidRPr="00287DF6">
        <w:rPr>
          <w:rFonts w:ascii="Times New Roman" w:hAnsi="Times New Roman" w:cs="Times New Roman"/>
          <w:color w:val="000000" w:themeColor="text1"/>
          <w:spacing w:val="2"/>
          <w:sz w:val="28"/>
          <w:szCs w:val="28"/>
        </w:rPr>
        <w:t xml:space="preserve">nhất là nguồn lực, thiếu bác sĩ công tác ở những ngành hiếm như Pháp y, Tâm thần; thiếu hụt nguồn nhân lực chất lượng cao, thiếu nghiêm trọng bác sĩ chuyên sâu trong các lĩnh vực phức tạp như tim mạch, ung thư, ngoại thần kinh, gây mê hồi sức…, ảnh hưởng đến việc triển khai các kỹ thuật mới; việc tuyển dụng bác sĩ về công tác ở vùng biên giới, hải đảo, vùng khó khăn khó thực hiện; nguồn nhân lực tại các trạm y tế xã, phường, đặc khu còn thiếu, năng lực chuyên môn chưa đáp ứng yêu cầu chăm sóc sức khỏe ban đầu; công tác tuyển dụng </w:t>
      </w:r>
      <w:r w:rsidR="007B4068" w:rsidRPr="00287DF6">
        <w:rPr>
          <w:rStyle w:val="t286pc"/>
          <w:rFonts w:ascii="Times New Roman" w:hAnsi="Times New Roman" w:cs="Times New Roman"/>
          <w:color w:val="000000" w:themeColor="text1"/>
          <w:spacing w:val="2"/>
          <w:sz w:val="28"/>
          <w:szCs w:val="28"/>
        </w:rPr>
        <w:t xml:space="preserve">còn nhiều bất cập; </w:t>
      </w:r>
      <w:r w:rsidR="007B4068" w:rsidRPr="00287DF6">
        <w:rPr>
          <w:rFonts w:ascii="Times New Roman" w:hAnsi="Times New Roman" w:cs="Times New Roman"/>
          <w:color w:val="000000" w:themeColor="text1"/>
          <w:spacing w:val="2"/>
          <w:sz w:val="28"/>
          <w:szCs w:val="28"/>
        </w:rPr>
        <w:t>số lượng bác sĩ trên quy mô dân số chưa cao so với cả nước, tỉ lệ chuyển viện còn cao làm quá tải tại các bệnh viện tuyến trên. Tình trạng chảy máu chất xám vẫn đang diễn ra</w:t>
      </w:r>
      <w:r w:rsidR="00FE6BC1" w:rsidRPr="00287DF6">
        <w:rPr>
          <w:rFonts w:ascii="Times New Roman" w:hAnsi="Times New Roman" w:cs="Times New Roman"/>
          <w:color w:val="000000" w:themeColor="text1"/>
          <w:spacing w:val="2"/>
          <w:sz w:val="28"/>
          <w:szCs w:val="28"/>
          <w:lang w:val="en-US"/>
        </w:rPr>
        <w:t>, hàng năm số thôi việc, nghỉ hưu, chuyển công tác ra ngoài tỉnh trung bình 70 người/năm, trong đó số bác sĩ thôi việc, nghỉ hưu, chuyển công tác ra ngoài tỉnh trung bình mỗi năm 25 bác sĩ/năm</w:t>
      </w:r>
      <w:r w:rsidR="007B4068" w:rsidRPr="00287DF6">
        <w:rPr>
          <w:rFonts w:ascii="Times New Roman" w:hAnsi="Times New Roman" w:cs="Times New Roman"/>
          <w:color w:val="000000" w:themeColor="text1"/>
          <w:spacing w:val="2"/>
          <w:sz w:val="28"/>
          <w:szCs w:val="28"/>
        </w:rPr>
        <w:t xml:space="preserve">; việc giữ chân các bác sĩ có kinh nghiệm, trình độ chuyên môn, tay nghề cao, có thâm niên công tác nhằm ổn định nguồn nhân lực, phát triển các dịch vụ kỹ thuật chuyên môn sâu là rất cần thiết. </w:t>
      </w:r>
      <w:r w:rsidR="00FE6BC1" w:rsidRPr="00287DF6">
        <w:rPr>
          <w:rFonts w:ascii="Times New Roman" w:hAnsi="Times New Roman" w:cs="Times New Roman"/>
          <w:color w:val="000000" w:themeColor="text1"/>
          <w:spacing w:val="2"/>
          <w:sz w:val="28"/>
          <w:szCs w:val="28"/>
          <w:lang w:val="en-US"/>
        </w:rPr>
        <w:t xml:space="preserve">Ngoài ra </w:t>
      </w:r>
      <w:r w:rsidR="00FE6BC1" w:rsidRPr="00287DF6">
        <w:rPr>
          <w:rFonts w:ascii="Times New Roman" w:hAnsi="Times New Roman" w:cs="Times New Roman"/>
          <w:color w:val="000000" w:themeColor="text1"/>
          <w:spacing w:val="2"/>
          <w:sz w:val="28"/>
          <w:szCs w:val="28"/>
          <w:lang w:val="en-US"/>
        </w:rPr>
        <w:lastRenderedPageBreak/>
        <w:t>n</w:t>
      </w:r>
      <w:r w:rsidR="00FE6BC1" w:rsidRPr="00287DF6">
        <w:rPr>
          <w:rFonts w:ascii="Times New Roman" w:hAnsi="Times New Roman" w:cs="Times New Roman"/>
          <w:color w:val="000000" w:themeColor="text1"/>
          <w:spacing w:val="2"/>
          <w:sz w:val="28"/>
          <w:szCs w:val="28"/>
          <w:lang w:val="nb-NO"/>
        </w:rPr>
        <w:t xml:space="preserve">hu cầu đào tạo của ngành Y tế là rất lớn, cụ thể từ nay đến năm 2030 cần đào tạo </w:t>
      </w:r>
      <w:r w:rsidR="00722E64" w:rsidRPr="00287DF6">
        <w:rPr>
          <w:rFonts w:ascii="Times New Roman" w:hAnsi="Times New Roman" w:cs="Times New Roman"/>
          <w:color w:val="000000" w:themeColor="text1"/>
          <w:spacing w:val="2"/>
          <w:sz w:val="28"/>
          <w:szCs w:val="28"/>
          <w:lang w:val="nb-NO"/>
        </w:rPr>
        <w:t xml:space="preserve">rất lớn, cụ thể </w:t>
      </w:r>
      <w:r w:rsidR="00722E64" w:rsidRPr="00287DF6">
        <w:rPr>
          <w:rFonts w:ascii="Times New Roman" w:hAnsi="Times New Roman" w:cs="Times New Roman"/>
          <w:color w:val="000000" w:themeColor="text1"/>
          <w:spacing w:val="2"/>
          <w:sz w:val="28"/>
          <w:szCs w:val="28"/>
        </w:rPr>
        <w:t>đào tạo</w:t>
      </w:r>
      <w:r w:rsidR="00722E64" w:rsidRPr="00287DF6">
        <w:rPr>
          <w:rFonts w:ascii="Times New Roman" w:hAnsi="Times New Roman" w:cs="Times New Roman"/>
          <w:color w:val="000000" w:themeColor="text1"/>
          <w:spacing w:val="2"/>
          <w:sz w:val="28"/>
          <w:szCs w:val="28"/>
          <w:lang w:val="en-US"/>
        </w:rPr>
        <w:t xml:space="preserve"> t</w:t>
      </w:r>
      <w:r w:rsidR="00722E64" w:rsidRPr="00287DF6">
        <w:rPr>
          <w:rFonts w:ascii="Times New Roman" w:hAnsi="Times New Roman" w:cs="Times New Roman"/>
          <w:color w:val="000000" w:themeColor="text1"/>
          <w:spacing w:val="2"/>
          <w:sz w:val="28"/>
          <w:szCs w:val="28"/>
        </w:rPr>
        <w:t>iến sĩ, chuyên khoa II</w:t>
      </w:r>
      <w:r w:rsidR="00722E64" w:rsidRPr="00287DF6">
        <w:rPr>
          <w:rFonts w:ascii="Times New Roman" w:hAnsi="Times New Roman" w:cs="Times New Roman"/>
          <w:color w:val="000000" w:themeColor="text1"/>
          <w:spacing w:val="2"/>
          <w:sz w:val="28"/>
          <w:szCs w:val="28"/>
          <w:lang w:val="en-US"/>
        </w:rPr>
        <w:t xml:space="preserve"> cho trên</w:t>
      </w:r>
      <w:r w:rsidR="00722E64" w:rsidRPr="00287DF6">
        <w:rPr>
          <w:rFonts w:ascii="Times New Roman" w:hAnsi="Times New Roman" w:cs="Times New Roman"/>
          <w:color w:val="000000" w:themeColor="text1"/>
          <w:spacing w:val="2"/>
          <w:sz w:val="28"/>
          <w:szCs w:val="28"/>
        </w:rPr>
        <w:t xml:space="preserve"> 84 người; thạc sĩ, chuyên khoa I hoặc bác sĩ nội trú</w:t>
      </w:r>
      <w:r w:rsidR="00722E64" w:rsidRPr="00287DF6">
        <w:rPr>
          <w:rFonts w:ascii="Times New Roman" w:hAnsi="Times New Roman" w:cs="Times New Roman"/>
          <w:color w:val="000000" w:themeColor="text1"/>
          <w:spacing w:val="2"/>
          <w:sz w:val="28"/>
          <w:szCs w:val="28"/>
          <w:lang w:val="en-US"/>
        </w:rPr>
        <w:t xml:space="preserve"> trên</w:t>
      </w:r>
      <w:r w:rsidR="00722E64" w:rsidRPr="00287DF6">
        <w:rPr>
          <w:rFonts w:ascii="Times New Roman" w:hAnsi="Times New Roman" w:cs="Times New Roman"/>
          <w:color w:val="000000" w:themeColor="text1"/>
          <w:spacing w:val="2"/>
          <w:sz w:val="28"/>
          <w:szCs w:val="28"/>
        </w:rPr>
        <w:t xml:space="preserve"> 487 người; bác sĩ liên thông cho viên chức</w:t>
      </w:r>
      <w:r w:rsidR="00722E64" w:rsidRPr="00287DF6">
        <w:rPr>
          <w:rFonts w:ascii="Times New Roman" w:hAnsi="Times New Roman" w:cs="Times New Roman"/>
          <w:color w:val="000000" w:themeColor="text1"/>
          <w:spacing w:val="2"/>
          <w:sz w:val="28"/>
          <w:szCs w:val="28"/>
          <w:lang w:val="en-US"/>
        </w:rPr>
        <w:t xml:space="preserve"> trên</w:t>
      </w:r>
      <w:r w:rsidR="00722E64" w:rsidRPr="00287DF6">
        <w:rPr>
          <w:rFonts w:ascii="Times New Roman" w:hAnsi="Times New Roman" w:cs="Times New Roman"/>
          <w:color w:val="000000" w:themeColor="text1"/>
          <w:spacing w:val="2"/>
          <w:sz w:val="28"/>
          <w:szCs w:val="28"/>
        </w:rPr>
        <w:t xml:space="preserve"> 76 người; bác sĩ cho học sinh, sinh viên</w:t>
      </w:r>
      <w:r w:rsidR="00722E64" w:rsidRPr="00287DF6">
        <w:rPr>
          <w:rFonts w:ascii="Times New Roman" w:hAnsi="Times New Roman" w:cs="Times New Roman"/>
          <w:color w:val="000000" w:themeColor="text1"/>
          <w:spacing w:val="2"/>
          <w:sz w:val="28"/>
          <w:szCs w:val="28"/>
          <w:lang w:val="en-US"/>
        </w:rPr>
        <w:t xml:space="preserve"> trên</w:t>
      </w:r>
      <w:r w:rsidR="00722E64" w:rsidRPr="00287DF6">
        <w:rPr>
          <w:rFonts w:ascii="Times New Roman" w:hAnsi="Times New Roman" w:cs="Times New Roman"/>
          <w:color w:val="000000" w:themeColor="text1"/>
          <w:spacing w:val="2"/>
          <w:sz w:val="28"/>
          <w:szCs w:val="28"/>
        </w:rPr>
        <w:t xml:space="preserve"> 127 người</w:t>
      </w:r>
      <w:r w:rsidR="00722E64" w:rsidRPr="00287DF6">
        <w:rPr>
          <w:rFonts w:ascii="Times New Roman" w:hAnsi="Times New Roman" w:cs="Times New Roman"/>
          <w:color w:val="000000" w:themeColor="text1"/>
          <w:spacing w:val="2"/>
          <w:sz w:val="28"/>
          <w:szCs w:val="28"/>
          <w:lang w:val="en-US"/>
        </w:rPr>
        <w:t xml:space="preserve">, </w:t>
      </w:r>
      <w:r w:rsidR="007A03E3" w:rsidRPr="00287DF6">
        <w:rPr>
          <w:rFonts w:ascii="Times New Roman" w:hAnsi="Times New Roman" w:cs="Times New Roman"/>
          <w:color w:val="000000" w:themeColor="text1"/>
          <w:spacing w:val="2"/>
          <w:sz w:val="28"/>
          <w:szCs w:val="28"/>
          <w:lang w:val="en-US"/>
        </w:rPr>
        <w:t>d</w:t>
      </w:r>
      <w:r w:rsidR="00722E64" w:rsidRPr="00287DF6">
        <w:rPr>
          <w:rFonts w:ascii="Times New Roman" w:hAnsi="Times New Roman" w:cs="Times New Roman"/>
          <w:color w:val="000000" w:themeColor="text1"/>
          <w:spacing w:val="2"/>
          <w:sz w:val="28"/>
          <w:szCs w:val="28"/>
          <w:lang w:val="en-US"/>
        </w:rPr>
        <w:t>o đó nếu không ban hành chính sách này thì nguồn kinh phí phân bổ cho đào tạo sau đại học hiện nay chỉ đáp ứng dưới 20% nhu cầu kinh phí (đã bao gồm kinh phí nhà nước phân bổ, c</w:t>
      </w:r>
      <w:r w:rsidR="00722E64" w:rsidRPr="00287DF6">
        <w:rPr>
          <w:rFonts w:ascii="Times New Roman" w:hAnsi="Times New Roman" w:cs="Times New Roman"/>
          <w:color w:val="000000" w:themeColor="text1"/>
          <w:spacing w:val="2"/>
          <w:sz w:val="28"/>
          <w:szCs w:val="28"/>
          <w:lang w:val="nb-NO"/>
        </w:rPr>
        <w:t xml:space="preserve">ác chương trình, dự án khác và sử dụng nguồn thu, nguồn thu) </w:t>
      </w:r>
      <w:r w:rsidR="00722E64" w:rsidRPr="00287DF6">
        <w:rPr>
          <w:rFonts w:ascii="Times New Roman" w:hAnsi="Times New Roman" w:cs="Times New Roman"/>
          <w:color w:val="000000" w:themeColor="text1"/>
          <w:spacing w:val="2"/>
          <w:sz w:val="28"/>
          <w:szCs w:val="28"/>
          <w:lang w:val="en-US"/>
        </w:rPr>
        <w:t>sẽ làm hạn chế rất lớn số lượng và chất lượng cử đi đào tạo</w:t>
      </w:r>
      <w:r w:rsidR="007A03E3" w:rsidRPr="00287DF6">
        <w:rPr>
          <w:rFonts w:ascii="Times New Roman" w:hAnsi="Times New Roman" w:cs="Times New Roman"/>
          <w:color w:val="000000" w:themeColor="text1"/>
          <w:spacing w:val="2"/>
          <w:sz w:val="28"/>
          <w:szCs w:val="28"/>
          <w:lang w:val="en-US"/>
        </w:rPr>
        <w:t>.</w:t>
      </w:r>
    </w:p>
    <w:p w14:paraId="58127A31" w14:textId="5545D198" w:rsidR="007B4068" w:rsidRPr="00287DF6" w:rsidRDefault="00C743C2" w:rsidP="00287DF6">
      <w:pPr>
        <w:spacing w:before="60" w:after="60" w:line="276" w:lineRule="auto"/>
        <w:ind w:firstLine="567"/>
        <w:jc w:val="both"/>
        <w:rPr>
          <w:rFonts w:ascii="Times New Roman" w:hAnsi="Times New Roman" w:cs="Times New Roman"/>
          <w:color w:val="000000" w:themeColor="text1"/>
          <w:spacing w:val="2"/>
          <w:sz w:val="28"/>
          <w:szCs w:val="28"/>
          <w:lang w:val="nb-NO"/>
        </w:rPr>
      </w:pPr>
      <w:r w:rsidRPr="00287DF6">
        <w:rPr>
          <w:rFonts w:ascii="Times New Roman" w:hAnsi="Times New Roman" w:cs="Times New Roman"/>
          <w:color w:val="000000" w:themeColor="text1"/>
          <w:spacing w:val="2"/>
          <w:sz w:val="28"/>
          <w:szCs w:val="28"/>
          <w:lang w:val="nb-NO"/>
        </w:rPr>
        <w:t xml:space="preserve">Do đó, để tiếp tục duy trì, phát huy thành quả đạt được của chính sách thu hút, đãi ngộ, đào tạo trong thời gian qua </w:t>
      </w:r>
      <w:r w:rsidR="007B4068" w:rsidRPr="00287DF6">
        <w:rPr>
          <w:rFonts w:ascii="Times New Roman" w:hAnsi="Times New Roman" w:cs="Times New Roman"/>
          <w:color w:val="000000" w:themeColor="text1"/>
          <w:spacing w:val="2"/>
          <w:sz w:val="28"/>
          <w:szCs w:val="28"/>
        </w:rPr>
        <w:t>n</w:t>
      </w:r>
      <w:r w:rsidR="007B4068" w:rsidRPr="00287DF6">
        <w:rPr>
          <w:rFonts w:ascii="Times New Roman" w:hAnsi="Times New Roman" w:cs="Times New Roman"/>
          <w:bCs/>
          <w:color w:val="000000" w:themeColor="text1"/>
          <w:spacing w:val="2"/>
          <w:sz w:val="28"/>
          <w:szCs w:val="28"/>
        </w:rPr>
        <w:t xml:space="preserve">gành Y tế Lâm Đồng </w:t>
      </w:r>
      <w:r w:rsidRPr="00287DF6">
        <w:rPr>
          <w:rFonts w:ascii="Times New Roman" w:hAnsi="Times New Roman" w:cs="Times New Roman"/>
          <w:bCs/>
          <w:color w:val="000000" w:themeColor="text1"/>
          <w:spacing w:val="2"/>
          <w:sz w:val="28"/>
          <w:szCs w:val="28"/>
          <w:lang w:val="en-US"/>
        </w:rPr>
        <w:t>cần nỗ lực</w:t>
      </w:r>
      <w:r w:rsidR="007B4068" w:rsidRPr="00287DF6">
        <w:rPr>
          <w:rFonts w:ascii="Times New Roman" w:hAnsi="Times New Roman" w:cs="Times New Roman"/>
          <w:bCs/>
          <w:color w:val="000000" w:themeColor="text1"/>
          <w:spacing w:val="2"/>
          <w:sz w:val="28"/>
          <w:szCs w:val="28"/>
        </w:rPr>
        <w:t xml:space="preserve"> thực hiện các giải pháp nhằm nâng cao chất lượng khám chữa bệnh và xem đầu tư phát triển nguồn nhân lực là yếu tố quyết định để tiếp cận các kỹ thuật y tế tiên tiến, hiện đại, đáp ứng nhu cầu chăm sóc sức khỏe ngày càng cao của nhân dân, khắc phục tình trạng thiếu hụt nhân lực chất lượng cao, </w:t>
      </w:r>
      <w:r w:rsidRPr="00287DF6">
        <w:rPr>
          <w:rFonts w:ascii="Times New Roman" w:hAnsi="Times New Roman" w:cs="Times New Roman"/>
          <w:color w:val="000000" w:themeColor="text1"/>
          <w:spacing w:val="2"/>
          <w:sz w:val="28"/>
          <w:szCs w:val="28"/>
          <w:shd w:val="clear" w:color="auto" w:fill="FFFFFF"/>
          <w:lang w:val="nb-NO"/>
        </w:rPr>
        <w:t>kịp thời cho số bác sĩ nghỉ việc, chuyển công tác, tránh khủng hoảng trầm trọng nguồn nhân lực chất lượng cao như hiện nay,</w:t>
      </w:r>
      <w:r w:rsidR="007B4068" w:rsidRPr="00287DF6">
        <w:rPr>
          <w:rFonts w:ascii="Times New Roman" w:hAnsi="Times New Roman" w:cs="Times New Roman"/>
          <w:bCs/>
          <w:color w:val="000000" w:themeColor="text1"/>
          <w:spacing w:val="2"/>
          <w:sz w:val="28"/>
          <w:szCs w:val="28"/>
        </w:rPr>
        <w:t xml:space="preserve"> đồng thời </w:t>
      </w:r>
      <w:r w:rsidR="007B4068" w:rsidRPr="00287DF6">
        <w:rPr>
          <w:rFonts w:ascii="Times New Roman" w:hAnsi="Times New Roman" w:cs="Times New Roman"/>
          <w:color w:val="000000" w:themeColor="text1"/>
          <w:spacing w:val="2"/>
          <w:sz w:val="28"/>
          <w:szCs w:val="28"/>
        </w:rPr>
        <w:t>phấn đấu thực hiện mục tiêu tại Nghị quyết số 72-</w:t>
      </w:r>
      <w:r w:rsidR="00CF33D3" w:rsidRPr="00287DF6">
        <w:rPr>
          <w:rFonts w:ascii="Times New Roman" w:hAnsi="Times New Roman" w:cs="Times New Roman"/>
          <w:color w:val="000000" w:themeColor="text1"/>
          <w:spacing w:val="2"/>
          <w:sz w:val="28"/>
          <w:szCs w:val="28"/>
          <w:lang w:val="en-US"/>
        </w:rPr>
        <w:t>NQ</w:t>
      </w:r>
      <w:r w:rsidR="007B4068" w:rsidRPr="00287DF6">
        <w:rPr>
          <w:rFonts w:ascii="Times New Roman" w:hAnsi="Times New Roman" w:cs="Times New Roman"/>
          <w:color w:val="000000" w:themeColor="text1"/>
          <w:spacing w:val="2"/>
          <w:sz w:val="28"/>
          <w:szCs w:val="28"/>
        </w:rPr>
        <w:t xml:space="preserve">/TW ngày 09/9/2025 của Bộ chính trị về một số giải pháp đột phá, tăng cường bảo vệ, chăm sóc và nâng cao sức khỏe nhân dân (100% trạm y tế cấp xã được đầu tư cơ sở vật chất, thiết bị y tế, nhân lực theo chức năng, nhiệm vụ; đến năm 2027 có ít nhất từ 4-5 bác sĩ. Tăng tỉ lệ khám bệnh, chữa bệnh bảo hiểm y tế tại trạm y tế xã lên trên 20%; </w:t>
      </w:r>
      <w:r w:rsidR="007B4068" w:rsidRPr="00287DF6">
        <w:rPr>
          <w:rFonts w:ascii="Times New Roman" w:hAnsi="Times New Roman" w:cs="Times New Roman"/>
          <w:bCs/>
          <w:color w:val="000000" w:themeColor="text1"/>
          <w:spacing w:val="2"/>
          <w:sz w:val="28"/>
          <w:szCs w:val="28"/>
        </w:rPr>
        <w:t xml:space="preserve">11 bác sĩ/10.000 dân vào năm 2030). Vì vậy, việc </w:t>
      </w:r>
      <w:r w:rsidR="003605E1" w:rsidRPr="00287DF6">
        <w:rPr>
          <w:rFonts w:ascii="Times New Roman" w:hAnsi="Times New Roman" w:cs="Times New Roman"/>
          <w:bCs/>
          <w:color w:val="000000" w:themeColor="text1"/>
          <w:spacing w:val="2"/>
          <w:sz w:val="28"/>
          <w:szCs w:val="28"/>
          <w:lang w:val="en-US"/>
        </w:rPr>
        <w:t>ban hành Đề án</w:t>
      </w:r>
      <w:r w:rsidR="007B4068" w:rsidRPr="00287DF6">
        <w:rPr>
          <w:rFonts w:ascii="Times New Roman" w:hAnsi="Times New Roman" w:cs="Times New Roman"/>
          <w:bCs/>
          <w:color w:val="000000" w:themeColor="text1"/>
          <w:spacing w:val="2"/>
          <w:sz w:val="28"/>
          <w:szCs w:val="28"/>
        </w:rPr>
        <w:t xml:space="preserve"> thu hút, đãi ngộ</w:t>
      </w:r>
      <w:r w:rsidR="00CF33D3" w:rsidRPr="00287DF6">
        <w:rPr>
          <w:rFonts w:ascii="Times New Roman" w:hAnsi="Times New Roman" w:cs="Times New Roman"/>
          <w:bCs/>
          <w:color w:val="000000" w:themeColor="text1"/>
          <w:spacing w:val="2"/>
          <w:sz w:val="28"/>
          <w:szCs w:val="28"/>
          <w:lang w:val="en-US"/>
        </w:rPr>
        <w:t xml:space="preserve"> và đào tạo phát triển</w:t>
      </w:r>
      <w:r w:rsidR="007B4068" w:rsidRPr="00287DF6">
        <w:rPr>
          <w:rFonts w:ascii="Times New Roman" w:hAnsi="Times New Roman" w:cs="Times New Roman"/>
          <w:bCs/>
          <w:color w:val="000000" w:themeColor="text1"/>
          <w:spacing w:val="2"/>
          <w:sz w:val="28"/>
          <w:szCs w:val="28"/>
        </w:rPr>
        <w:t xml:space="preserve"> nguồn nhân lực y tế trên địa bàn tỉnh Lâm Đồng là hết sức cần thiết.</w:t>
      </w:r>
    </w:p>
    <w:p w14:paraId="0B9C1D73" w14:textId="01DC83DB" w:rsidR="00E113B4" w:rsidRPr="00287DF6" w:rsidRDefault="00E113B4" w:rsidP="00287DF6">
      <w:pPr>
        <w:autoSpaceDE w:val="0"/>
        <w:autoSpaceDN w:val="0"/>
        <w:adjustRightInd w:val="0"/>
        <w:spacing w:before="60" w:after="60" w:line="276" w:lineRule="auto"/>
        <w:ind w:firstLine="567"/>
        <w:jc w:val="both"/>
        <w:rPr>
          <w:rFonts w:ascii="Times New Roman" w:hAnsi="Times New Roman" w:cs="Times New Roman"/>
          <w:b/>
          <w:bCs/>
          <w:color w:val="000000" w:themeColor="text1"/>
          <w:spacing w:val="2"/>
          <w:sz w:val="28"/>
          <w:szCs w:val="28"/>
        </w:rPr>
      </w:pPr>
      <w:r w:rsidRPr="00287DF6">
        <w:rPr>
          <w:rFonts w:ascii="Times New Roman" w:hAnsi="Times New Roman" w:cs="Times New Roman"/>
          <w:b/>
          <w:bCs/>
          <w:color w:val="000000" w:themeColor="text1"/>
          <w:spacing w:val="2"/>
          <w:sz w:val="28"/>
          <w:szCs w:val="28"/>
          <w:lang w:val="en"/>
        </w:rPr>
        <w:t>II. MỤC</w:t>
      </w:r>
      <w:r w:rsidRPr="00287DF6">
        <w:rPr>
          <w:rFonts w:ascii="Times New Roman" w:hAnsi="Times New Roman" w:cs="Times New Roman"/>
          <w:b/>
          <w:bCs/>
          <w:color w:val="000000" w:themeColor="text1"/>
          <w:spacing w:val="2"/>
          <w:sz w:val="28"/>
          <w:szCs w:val="28"/>
        </w:rPr>
        <w:t xml:space="preserve"> Đ</w:t>
      </w:r>
      <w:r w:rsidRPr="00287DF6">
        <w:rPr>
          <w:rFonts w:ascii="Times New Roman" w:hAnsi="Times New Roman" w:cs="Times New Roman"/>
          <w:b/>
          <w:bCs/>
          <w:color w:val="000000" w:themeColor="text1"/>
          <w:spacing w:val="2"/>
          <w:sz w:val="28"/>
          <w:szCs w:val="28"/>
          <w:lang w:val="en-US"/>
        </w:rPr>
        <w:t>ÍCH BAN HÀNH, QUAN ĐIỂM</w:t>
      </w:r>
      <w:r w:rsidRPr="00287DF6">
        <w:rPr>
          <w:rFonts w:ascii="Times New Roman" w:hAnsi="Times New Roman" w:cs="Times New Roman"/>
          <w:b/>
          <w:bCs/>
          <w:color w:val="000000" w:themeColor="text1"/>
          <w:spacing w:val="2"/>
          <w:sz w:val="28"/>
          <w:szCs w:val="28"/>
        </w:rPr>
        <w:t xml:space="preserve"> X</w:t>
      </w:r>
      <w:r w:rsidRPr="00287DF6">
        <w:rPr>
          <w:rFonts w:ascii="Times New Roman" w:hAnsi="Times New Roman" w:cs="Times New Roman"/>
          <w:b/>
          <w:bCs/>
          <w:color w:val="000000" w:themeColor="text1"/>
          <w:spacing w:val="2"/>
          <w:sz w:val="28"/>
          <w:szCs w:val="28"/>
          <w:lang w:val="en-US"/>
        </w:rPr>
        <w:t>ÂY D</w:t>
      </w:r>
      <w:r w:rsidRPr="00287DF6">
        <w:rPr>
          <w:rFonts w:ascii="Times New Roman" w:hAnsi="Times New Roman" w:cs="Times New Roman"/>
          <w:b/>
          <w:bCs/>
          <w:color w:val="000000" w:themeColor="text1"/>
          <w:spacing w:val="2"/>
          <w:sz w:val="28"/>
          <w:szCs w:val="28"/>
        </w:rPr>
        <w:t xml:space="preserve">ỰNG </w:t>
      </w:r>
      <w:r w:rsidRPr="00287DF6">
        <w:rPr>
          <w:rFonts w:ascii="Times New Roman" w:hAnsi="Times New Roman" w:cs="Times New Roman"/>
          <w:b/>
          <w:bCs/>
          <w:color w:val="000000" w:themeColor="text1"/>
          <w:spacing w:val="2"/>
          <w:sz w:val="28"/>
          <w:szCs w:val="28"/>
          <w:lang w:val="en-US"/>
        </w:rPr>
        <w:t>D</w:t>
      </w:r>
      <w:r w:rsidRPr="00287DF6">
        <w:rPr>
          <w:rFonts w:ascii="Times New Roman" w:hAnsi="Times New Roman" w:cs="Times New Roman"/>
          <w:b/>
          <w:bCs/>
          <w:color w:val="000000" w:themeColor="text1"/>
          <w:spacing w:val="2"/>
          <w:sz w:val="28"/>
          <w:szCs w:val="28"/>
        </w:rPr>
        <w:t>Ự THẢO VĂN BẢN</w:t>
      </w:r>
    </w:p>
    <w:p w14:paraId="7F227387" w14:textId="6C9B4584" w:rsidR="00E113B4" w:rsidRPr="00287DF6" w:rsidRDefault="00E113B4" w:rsidP="00287DF6">
      <w:pPr>
        <w:autoSpaceDE w:val="0"/>
        <w:autoSpaceDN w:val="0"/>
        <w:adjustRightInd w:val="0"/>
        <w:spacing w:before="60" w:after="60" w:line="276" w:lineRule="auto"/>
        <w:ind w:firstLine="567"/>
        <w:jc w:val="both"/>
        <w:rPr>
          <w:rFonts w:ascii="Times New Roman" w:hAnsi="Times New Roman" w:cs="Times New Roman"/>
          <w:b/>
          <w:bCs/>
          <w:color w:val="000000" w:themeColor="text1"/>
          <w:spacing w:val="2"/>
          <w:sz w:val="28"/>
          <w:szCs w:val="28"/>
          <w:lang w:val="en-US"/>
        </w:rPr>
      </w:pPr>
      <w:r w:rsidRPr="00287DF6">
        <w:rPr>
          <w:rFonts w:ascii="Times New Roman" w:hAnsi="Times New Roman" w:cs="Times New Roman"/>
          <w:b/>
          <w:bCs/>
          <w:color w:val="000000" w:themeColor="text1"/>
          <w:spacing w:val="2"/>
          <w:sz w:val="28"/>
          <w:szCs w:val="28"/>
          <w:lang w:val="en"/>
        </w:rPr>
        <w:t>1. Mục</w:t>
      </w:r>
      <w:r w:rsidRPr="00287DF6">
        <w:rPr>
          <w:rFonts w:ascii="Times New Roman" w:hAnsi="Times New Roman" w:cs="Times New Roman"/>
          <w:b/>
          <w:bCs/>
          <w:color w:val="000000" w:themeColor="text1"/>
          <w:spacing w:val="2"/>
          <w:sz w:val="28"/>
          <w:szCs w:val="28"/>
        </w:rPr>
        <w:t xml:space="preserve"> đ</w:t>
      </w:r>
      <w:r w:rsidRPr="00287DF6">
        <w:rPr>
          <w:rFonts w:ascii="Times New Roman" w:hAnsi="Times New Roman" w:cs="Times New Roman"/>
          <w:b/>
          <w:bCs/>
          <w:color w:val="000000" w:themeColor="text1"/>
          <w:spacing w:val="2"/>
          <w:sz w:val="28"/>
          <w:szCs w:val="28"/>
          <w:lang w:val="en-US"/>
        </w:rPr>
        <w:t xml:space="preserve">ích ban hành </w:t>
      </w:r>
      <w:r w:rsidR="00BF24D7" w:rsidRPr="00287DF6">
        <w:rPr>
          <w:rFonts w:ascii="Times New Roman" w:hAnsi="Times New Roman" w:cs="Times New Roman"/>
          <w:b/>
          <w:bCs/>
          <w:color w:val="000000" w:themeColor="text1"/>
          <w:spacing w:val="2"/>
          <w:sz w:val="28"/>
          <w:szCs w:val="28"/>
          <w:lang w:val="en-US"/>
        </w:rPr>
        <w:t>Đề án</w:t>
      </w:r>
    </w:p>
    <w:p w14:paraId="465E1680" w14:textId="43641F40" w:rsidR="00517184" w:rsidRPr="00287DF6" w:rsidRDefault="00BF24D7" w:rsidP="00287DF6">
      <w:pPr>
        <w:tabs>
          <w:tab w:val="left" w:pos="567"/>
        </w:tabs>
        <w:spacing w:before="60" w:after="60" w:line="276" w:lineRule="auto"/>
        <w:ind w:firstLine="567"/>
        <w:jc w:val="both"/>
        <w:rPr>
          <w:rFonts w:ascii="Times New Roman" w:hAnsi="Times New Roman" w:cs="Times New Roman"/>
          <w:color w:val="000000" w:themeColor="text1"/>
          <w:spacing w:val="2"/>
          <w:sz w:val="28"/>
          <w:szCs w:val="28"/>
        </w:rPr>
      </w:pPr>
      <w:r w:rsidRPr="00287DF6">
        <w:rPr>
          <w:rFonts w:ascii="Times New Roman" w:hAnsi="Times New Roman" w:cs="Times New Roman"/>
          <w:color w:val="000000" w:themeColor="text1"/>
          <w:spacing w:val="2"/>
          <w:sz w:val="28"/>
          <w:szCs w:val="28"/>
          <w:lang w:val="en-US"/>
        </w:rPr>
        <w:t>Đề án được phê duyệt là cơ sở để ngành y tế Lâm Đồng triển khai thực hiện và xây dựng chính sách t</w:t>
      </w:r>
      <w:r w:rsidR="00517184" w:rsidRPr="00287DF6">
        <w:rPr>
          <w:rFonts w:ascii="Times New Roman" w:hAnsi="Times New Roman" w:cs="Times New Roman"/>
          <w:color w:val="000000" w:themeColor="text1"/>
          <w:spacing w:val="2"/>
          <w:sz w:val="28"/>
          <w:szCs w:val="28"/>
        </w:rPr>
        <w:t>hu hút, đãi ngộ</w:t>
      </w:r>
      <w:r w:rsidRPr="00287DF6">
        <w:rPr>
          <w:rFonts w:ascii="Times New Roman" w:hAnsi="Times New Roman" w:cs="Times New Roman"/>
          <w:color w:val="000000" w:themeColor="text1"/>
          <w:spacing w:val="2"/>
          <w:sz w:val="28"/>
          <w:szCs w:val="28"/>
          <w:lang w:val="en-US"/>
        </w:rPr>
        <w:t>, đào tạo</w:t>
      </w:r>
      <w:r w:rsidR="00517184" w:rsidRPr="00287DF6">
        <w:rPr>
          <w:rFonts w:ascii="Times New Roman" w:hAnsi="Times New Roman" w:cs="Times New Roman"/>
          <w:color w:val="000000" w:themeColor="text1"/>
          <w:spacing w:val="2"/>
          <w:sz w:val="28"/>
          <w:szCs w:val="28"/>
        </w:rPr>
        <w:t xml:space="preserve"> theo chế độ đặc thù đối với viên chức chuyên môn y tế về công tác tại các đơn vị y tế </w:t>
      </w:r>
      <w:r w:rsidR="00517184" w:rsidRPr="00287DF6">
        <w:rPr>
          <w:rFonts w:ascii="Times New Roman" w:hAnsi="Times New Roman" w:cs="Times New Roman"/>
          <w:color w:val="000000" w:themeColor="text1"/>
          <w:spacing w:val="2"/>
          <w:sz w:val="28"/>
          <w:szCs w:val="28"/>
          <w:lang w:val="en-US"/>
        </w:rPr>
        <w:t xml:space="preserve">công lập </w:t>
      </w:r>
      <w:r w:rsidR="00517184" w:rsidRPr="00287DF6">
        <w:rPr>
          <w:rFonts w:ascii="Times New Roman" w:hAnsi="Times New Roman" w:cs="Times New Roman"/>
          <w:color w:val="000000" w:themeColor="text1"/>
          <w:spacing w:val="2"/>
          <w:sz w:val="28"/>
          <w:szCs w:val="28"/>
        </w:rPr>
        <w:t xml:space="preserve">trên địa bàn tỉnh </w:t>
      </w:r>
      <w:r w:rsidR="00CF20DC" w:rsidRPr="00287DF6">
        <w:rPr>
          <w:rFonts w:ascii="Times New Roman" w:hAnsi="Times New Roman" w:cs="Times New Roman"/>
          <w:color w:val="000000" w:themeColor="text1"/>
          <w:spacing w:val="2"/>
          <w:sz w:val="28"/>
          <w:szCs w:val="28"/>
          <w:lang w:val="en-US"/>
        </w:rPr>
        <w:t>Lâm Đồng</w:t>
      </w:r>
      <w:r w:rsidR="00517184" w:rsidRPr="00287DF6">
        <w:rPr>
          <w:rFonts w:ascii="Times New Roman" w:hAnsi="Times New Roman" w:cs="Times New Roman"/>
          <w:color w:val="000000" w:themeColor="text1"/>
          <w:spacing w:val="2"/>
          <w:sz w:val="28"/>
          <w:szCs w:val="28"/>
        </w:rPr>
        <w:t xml:space="preserve"> nhằm tuyển dụng đủ số lượng bác sĩ, hạn chế tình trạng chảy máu chất xám; tác động tích cực đến số lượng, chất lượng bác sĩ của ngành Y tế </w:t>
      </w:r>
      <w:r w:rsidR="00517184" w:rsidRPr="00287DF6">
        <w:rPr>
          <w:rFonts w:ascii="Times New Roman" w:hAnsi="Times New Roman" w:cs="Times New Roman"/>
          <w:color w:val="000000" w:themeColor="text1"/>
          <w:spacing w:val="2"/>
          <w:sz w:val="28"/>
          <w:szCs w:val="28"/>
          <w:lang w:val="en-US"/>
        </w:rPr>
        <w:t>Lâm Đồng</w:t>
      </w:r>
      <w:r w:rsidR="00517184" w:rsidRPr="00287DF6">
        <w:rPr>
          <w:rFonts w:ascii="Times New Roman" w:hAnsi="Times New Roman" w:cs="Times New Roman"/>
          <w:color w:val="000000" w:themeColor="text1"/>
          <w:spacing w:val="2"/>
          <w:sz w:val="28"/>
          <w:szCs w:val="28"/>
        </w:rPr>
        <w:t>, góp phần tích cực vào việc bổ sung nguồn nhân lực chất lượng cao của tỉnh; tác động tích cực đến các đối tượng bác sĩ yên tâm công tác phục vụ lâu dài với địa phương; là động lực khuyến khích cán bộ chuyên môn y tế chủ động học tập để nâng cao trình độ chuyên môn đáp ứng yêu cầu công tác.</w:t>
      </w:r>
      <w:bookmarkStart w:id="4" w:name="dieu_4_1"/>
      <w:r w:rsidR="00517184" w:rsidRPr="00287DF6">
        <w:rPr>
          <w:rFonts w:ascii="Times New Roman" w:hAnsi="Times New Roman" w:cs="Times New Roman"/>
          <w:color w:val="000000" w:themeColor="text1"/>
          <w:spacing w:val="2"/>
          <w:sz w:val="28"/>
          <w:szCs w:val="28"/>
        </w:rPr>
        <w:t xml:space="preserve"> Xây dựng đội ngũ cán bộ y tế tỉnh </w:t>
      </w:r>
      <w:r w:rsidR="007A03E3" w:rsidRPr="00287DF6">
        <w:rPr>
          <w:rFonts w:ascii="Times New Roman" w:hAnsi="Times New Roman" w:cs="Times New Roman"/>
          <w:color w:val="000000" w:themeColor="text1"/>
          <w:spacing w:val="2"/>
          <w:sz w:val="28"/>
          <w:szCs w:val="28"/>
          <w:lang w:val="en-US"/>
        </w:rPr>
        <w:t>Lâm Đồng</w:t>
      </w:r>
      <w:r w:rsidR="00517184" w:rsidRPr="00287DF6">
        <w:rPr>
          <w:rFonts w:ascii="Times New Roman" w:hAnsi="Times New Roman" w:cs="Times New Roman"/>
          <w:color w:val="000000" w:themeColor="text1"/>
          <w:spacing w:val="2"/>
          <w:sz w:val="28"/>
          <w:szCs w:val="28"/>
        </w:rPr>
        <w:t xml:space="preserve"> đủ về số lượng, chất lượng với trình độ chuyên môn cao, có năng lực, kỹ thuật tốt, đáp ứng với yêu cầu chăm sóc, bảo vệ và nâng cao sức khỏe Nhân dân </w:t>
      </w:r>
      <w:r w:rsidR="00517184" w:rsidRPr="00287DF6">
        <w:rPr>
          <w:rFonts w:ascii="Times New Roman" w:hAnsi="Times New Roman" w:cs="Times New Roman"/>
          <w:color w:val="000000" w:themeColor="text1"/>
          <w:spacing w:val="2"/>
          <w:sz w:val="28"/>
          <w:szCs w:val="28"/>
        </w:rPr>
        <w:lastRenderedPageBreak/>
        <w:t>và yêu cầu phát triển kinh tế - xã hội của tỉnh trong thời kỳ hội nhập kinh tế quốc tế</w:t>
      </w:r>
      <w:bookmarkEnd w:id="4"/>
      <w:r w:rsidR="00517184" w:rsidRPr="00287DF6">
        <w:rPr>
          <w:rFonts w:ascii="Times New Roman" w:hAnsi="Times New Roman" w:cs="Times New Roman"/>
          <w:color w:val="000000" w:themeColor="text1"/>
          <w:spacing w:val="2"/>
          <w:sz w:val="28"/>
          <w:szCs w:val="28"/>
        </w:rPr>
        <w:t xml:space="preserve">; </w:t>
      </w:r>
      <w:r w:rsidR="00517184" w:rsidRPr="00287DF6">
        <w:rPr>
          <w:rFonts w:ascii="Times New Roman" w:hAnsi="Times New Roman" w:cs="Times New Roman"/>
          <w:bCs/>
          <w:color w:val="000000" w:themeColor="text1"/>
          <w:spacing w:val="2"/>
          <w:sz w:val="28"/>
          <w:szCs w:val="28"/>
        </w:rPr>
        <w:t xml:space="preserve">bảo đảm an sinh xã hội và phục vụ phát triển kinh tế của tỉnh. </w:t>
      </w:r>
    </w:p>
    <w:p w14:paraId="229209DD" w14:textId="77777777" w:rsidR="00517184" w:rsidRPr="00287DF6" w:rsidRDefault="00517184" w:rsidP="00287DF6">
      <w:pPr>
        <w:widowControl w:val="0"/>
        <w:spacing w:before="60" w:after="60" w:line="276" w:lineRule="auto"/>
        <w:ind w:firstLine="567"/>
        <w:jc w:val="both"/>
        <w:rPr>
          <w:rFonts w:ascii="Times New Roman" w:hAnsi="Times New Roman" w:cs="Times New Roman"/>
          <w:b/>
          <w:bCs/>
          <w:color w:val="000000" w:themeColor="text1"/>
          <w:spacing w:val="2"/>
          <w:sz w:val="28"/>
          <w:szCs w:val="28"/>
        </w:rPr>
      </w:pPr>
      <w:r w:rsidRPr="00287DF6">
        <w:rPr>
          <w:rFonts w:ascii="Times New Roman" w:hAnsi="Times New Roman" w:cs="Times New Roman"/>
          <w:b/>
          <w:bCs/>
          <w:color w:val="000000" w:themeColor="text1"/>
          <w:spacing w:val="2"/>
          <w:sz w:val="28"/>
          <w:szCs w:val="28"/>
        </w:rPr>
        <w:t>2. Quan điểm xây dựng</w:t>
      </w:r>
    </w:p>
    <w:p w14:paraId="05D19336" w14:textId="228D3EF1" w:rsidR="00BF24D7" w:rsidRPr="00287DF6" w:rsidRDefault="00745D63"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lang w:val="en-US"/>
        </w:rPr>
        <w:t xml:space="preserve">Đề án được xây dựng trên cơ sở chỉ đạo tại </w:t>
      </w:r>
      <w:r w:rsidR="00BF24D7" w:rsidRPr="00287DF6">
        <w:rPr>
          <w:rFonts w:ascii="Times New Roman" w:hAnsi="Times New Roman" w:cs="Times New Roman"/>
          <w:color w:val="000000"/>
          <w:spacing w:val="2"/>
          <w:sz w:val="28"/>
          <w:szCs w:val="28"/>
        </w:rPr>
        <w:t>Chương trình hành động số 07-CTr/TU, ngày 24/12/2025 của Ban Thường vụ Tỉnh ủy về thực hiện Nghị quyết số 72-</w:t>
      </w:r>
      <w:r w:rsidR="00CF33D3" w:rsidRPr="00287DF6">
        <w:rPr>
          <w:rFonts w:ascii="Times New Roman" w:hAnsi="Times New Roman" w:cs="Times New Roman"/>
          <w:color w:val="000000"/>
          <w:spacing w:val="2"/>
          <w:sz w:val="28"/>
          <w:szCs w:val="28"/>
          <w:lang w:val="en-US"/>
        </w:rPr>
        <w:t>NQ</w:t>
      </w:r>
      <w:r w:rsidR="00BF24D7" w:rsidRPr="00287DF6">
        <w:rPr>
          <w:rFonts w:ascii="Times New Roman" w:hAnsi="Times New Roman" w:cs="Times New Roman"/>
          <w:color w:val="000000"/>
          <w:spacing w:val="2"/>
          <w:sz w:val="28"/>
          <w:szCs w:val="28"/>
        </w:rPr>
        <w:t>/TW, ngày 09/9/2025 của Bộ chính trị về một số giải pháp đột phá, tăng cường bảo vệ, chăm sóc và nâng cao sức khỏe nhân dân; Chương trình số 15-CTr/TU, ngày 28/02/2026 của Tỉnh ủy về Chương trình hành động của Ban Chấp hành Đảng bộ tỉnh (Khoá I) thực hiện Nghị quyết Đại hội Đại biểu toàn quốc lần thứ XIV của Đảng và Nghị quyết Đại hội Đảng bộ tỉnh Lâm Đồng lần thứ I, nhiệm kỳ 2025-2030.</w:t>
      </w:r>
    </w:p>
    <w:p w14:paraId="773820B8" w14:textId="77777777" w:rsidR="00745D63" w:rsidRPr="00287DF6" w:rsidRDefault="00250CA1" w:rsidP="00287DF6">
      <w:pPr>
        <w:spacing w:before="60" w:after="60" w:line="276" w:lineRule="auto"/>
        <w:ind w:firstLine="567"/>
        <w:jc w:val="both"/>
        <w:rPr>
          <w:rFonts w:ascii="Times New Roman" w:hAnsi="Times New Roman" w:cs="Times New Roman"/>
          <w:b/>
          <w:color w:val="000000" w:themeColor="text1"/>
          <w:spacing w:val="2"/>
          <w:sz w:val="28"/>
          <w:szCs w:val="28"/>
          <w:lang w:val="en-US"/>
        </w:rPr>
      </w:pPr>
      <w:r w:rsidRPr="00287DF6">
        <w:rPr>
          <w:rFonts w:ascii="Times New Roman" w:hAnsi="Times New Roman" w:cs="Times New Roman"/>
          <w:b/>
          <w:color w:val="000000" w:themeColor="text1"/>
          <w:spacing w:val="2"/>
          <w:sz w:val="28"/>
          <w:szCs w:val="28"/>
          <w:lang w:val="nb-NO"/>
        </w:rPr>
        <w:t xml:space="preserve">III. </w:t>
      </w:r>
      <w:r w:rsidRPr="00287DF6">
        <w:rPr>
          <w:rFonts w:ascii="Times New Roman" w:hAnsi="Times New Roman" w:cs="Times New Roman"/>
          <w:b/>
          <w:color w:val="000000" w:themeColor="text1"/>
          <w:spacing w:val="2"/>
          <w:sz w:val="28"/>
          <w:szCs w:val="28"/>
        </w:rPr>
        <w:t>QUÁ TRÌNH XÂY DỰNG DỰ THẢO</w:t>
      </w:r>
      <w:r w:rsidR="00745D63" w:rsidRPr="00287DF6">
        <w:rPr>
          <w:rFonts w:ascii="Times New Roman" w:hAnsi="Times New Roman" w:cs="Times New Roman"/>
          <w:b/>
          <w:color w:val="000000" w:themeColor="text1"/>
          <w:spacing w:val="2"/>
          <w:sz w:val="28"/>
          <w:szCs w:val="28"/>
          <w:lang w:val="en-US"/>
        </w:rPr>
        <w:t xml:space="preserve"> ĐỀ ÁN</w:t>
      </w:r>
    </w:p>
    <w:p w14:paraId="79E50586" w14:textId="042D8F55" w:rsidR="00745D63" w:rsidRPr="00287DF6" w:rsidRDefault="00745D63" w:rsidP="00287DF6">
      <w:pPr>
        <w:spacing w:before="60" w:after="60" w:line="276" w:lineRule="auto"/>
        <w:ind w:firstLine="567"/>
        <w:jc w:val="both"/>
        <w:rPr>
          <w:rFonts w:ascii="Times New Roman" w:hAnsi="Times New Roman" w:cs="Times New Roman"/>
          <w:color w:val="000000"/>
          <w:spacing w:val="2"/>
          <w:sz w:val="28"/>
          <w:szCs w:val="28"/>
          <w:lang w:val="en-US"/>
        </w:rPr>
      </w:pPr>
      <w:r w:rsidRPr="00287DF6">
        <w:rPr>
          <w:rFonts w:ascii="Times New Roman" w:hAnsi="Times New Roman" w:cs="Times New Roman"/>
          <w:bCs/>
          <w:color w:val="000000" w:themeColor="text1"/>
          <w:spacing w:val="2"/>
          <w:sz w:val="28"/>
          <w:szCs w:val="28"/>
          <w:lang w:val="en-US"/>
        </w:rPr>
        <w:t>Thực hiện</w:t>
      </w:r>
      <w:r w:rsidRPr="00287DF6">
        <w:rPr>
          <w:rFonts w:ascii="Times New Roman" w:hAnsi="Times New Roman" w:cs="Times New Roman"/>
          <w:color w:val="000000"/>
          <w:spacing w:val="2"/>
          <w:sz w:val="28"/>
          <w:szCs w:val="28"/>
          <w:lang w:val="en-US"/>
        </w:rPr>
        <w:t xml:space="preserve"> </w:t>
      </w:r>
      <w:r w:rsidRPr="00287DF6">
        <w:rPr>
          <w:rFonts w:ascii="Times New Roman" w:hAnsi="Times New Roman" w:cs="Times New Roman"/>
          <w:color w:val="000000"/>
          <w:spacing w:val="2"/>
          <w:sz w:val="28"/>
          <w:szCs w:val="28"/>
        </w:rPr>
        <w:t>Chương trình hành động số 07-CTr/TU, ngày 24/12/2025 của Ban Thường vụ Tỉnh ủy về thực hiện Nghị quyết số 72-</w:t>
      </w:r>
      <w:r w:rsidR="00CF33D3" w:rsidRPr="00287DF6">
        <w:rPr>
          <w:rFonts w:ascii="Times New Roman" w:hAnsi="Times New Roman" w:cs="Times New Roman"/>
          <w:color w:val="000000"/>
          <w:spacing w:val="2"/>
          <w:sz w:val="28"/>
          <w:szCs w:val="28"/>
          <w:lang w:val="en-US"/>
        </w:rPr>
        <w:t>NQ</w:t>
      </w:r>
      <w:r w:rsidRPr="00287DF6">
        <w:rPr>
          <w:rFonts w:ascii="Times New Roman" w:hAnsi="Times New Roman" w:cs="Times New Roman"/>
          <w:color w:val="000000"/>
          <w:spacing w:val="2"/>
          <w:sz w:val="28"/>
          <w:szCs w:val="28"/>
        </w:rPr>
        <w:t>/TW, ngày 09/9/2025 của Bộ chính trị về một số giải pháp đột phá, tăng cường bảo vệ, chăm sóc và nâng cao sức khỏe nhân dân; Chương trình số 15-CTr/TU, ngày 28/02/2026 của Tỉnh ủy về Chương trình hành động của Ban Chấp hành Đảng bộ tỉnh (Khoá I) thực hiện Nghị quyết Đại hội Đại biểu toàn quốc lần thứ XIV của Đảng và Nghị quyết Đại hội Đảng bộ tỉnh Lâm Đồng lần thứ I, nhiệm kỳ 2025-2030.</w:t>
      </w:r>
    </w:p>
    <w:p w14:paraId="6029800B" w14:textId="653550A9" w:rsidR="00745D63" w:rsidRPr="00287DF6" w:rsidRDefault="00204C8C" w:rsidP="00287DF6">
      <w:pPr>
        <w:spacing w:before="60" w:after="60" w:line="276" w:lineRule="auto"/>
        <w:ind w:firstLine="567"/>
        <w:jc w:val="both"/>
        <w:rPr>
          <w:rFonts w:ascii="Times New Roman" w:hAnsi="Times New Roman" w:cs="Times New Roman"/>
          <w:bCs/>
          <w:color w:val="000000"/>
          <w:spacing w:val="2"/>
          <w:sz w:val="28"/>
          <w:szCs w:val="28"/>
          <w:lang w:val="en-US"/>
        </w:rPr>
      </w:pPr>
      <w:r w:rsidRPr="00287DF6">
        <w:rPr>
          <w:rFonts w:ascii="Times New Roman" w:hAnsi="Times New Roman" w:cs="Times New Roman"/>
          <w:bCs/>
          <w:spacing w:val="2"/>
          <w:sz w:val="28"/>
          <w:szCs w:val="28"/>
          <w:lang w:val="en-US"/>
        </w:rPr>
        <w:t xml:space="preserve">Căn cứ </w:t>
      </w:r>
      <w:r w:rsidR="00745D63" w:rsidRPr="00287DF6">
        <w:rPr>
          <w:rFonts w:ascii="Times New Roman" w:hAnsi="Times New Roman" w:cs="Times New Roman"/>
          <w:bCs/>
          <w:spacing w:val="2"/>
          <w:sz w:val="28"/>
          <w:szCs w:val="28"/>
          <w:lang w:val="en-US"/>
        </w:rPr>
        <w:t>Quyết định số 57/QĐ-UBND ngày 08/01/2026 của Uỷ ban nhân dân tỉnh về việc b</w:t>
      </w:r>
      <w:r w:rsidR="00745D63" w:rsidRPr="00287DF6">
        <w:rPr>
          <w:rFonts w:ascii="Times New Roman" w:hAnsi="Times New Roman" w:cs="Times New Roman"/>
          <w:bCs/>
          <w:spacing w:val="2"/>
          <w:sz w:val="28"/>
          <w:szCs w:val="28"/>
        </w:rPr>
        <w:t>an hành Chương trình công tác năm 2026</w:t>
      </w:r>
      <w:r w:rsidRPr="00287DF6">
        <w:rPr>
          <w:rFonts w:ascii="Times New Roman" w:hAnsi="Times New Roman" w:cs="Times New Roman"/>
          <w:bCs/>
          <w:spacing w:val="2"/>
          <w:sz w:val="28"/>
          <w:szCs w:val="28"/>
          <w:lang w:val="en-US"/>
        </w:rPr>
        <w:t>;</w:t>
      </w:r>
      <w:r w:rsidR="00745D63" w:rsidRPr="00287DF6">
        <w:rPr>
          <w:rFonts w:ascii="Times New Roman" w:hAnsi="Times New Roman" w:cs="Times New Roman"/>
          <w:bCs/>
          <w:spacing w:val="2"/>
          <w:sz w:val="28"/>
          <w:szCs w:val="28"/>
          <w:lang w:val="en-US"/>
        </w:rPr>
        <w:t xml:space="preserve"> Sở Y tế đã xây dựng dự thảo </w:t>
      </w:r>
      <w:r w:rsidR="00745D63" w:rsidRPr="00287DF6">
        <w:rPr>
          <w:rFonts w:ascii="Times New Roman" w:hAnsi="Times New Roman" w:cs="Times New Roman"/>
          <w:bCs/>
          <w:color w:val="000000"/>
          <w:spacing w:val="2"/>
          <w:sz w:val="28"/>
          <w:szCs w:val="28"/>
        </w:rPr>
        <w:t xml:space="preserve">Đề án thu hút, đãi ngộ và đào tạo phát triển nguồn nhân lực y tế trên địa bàn tỉnh Lâm Đồng, giai đoạn 2026 </w:t>
      </w:r>
      <w:r w:rsidR="00474430" w:rsidRPr="00287DF6">
        <w:rPr>
          <w:rFonts w:ascii="Times New Roman" w:hAnsi="Times New Roman" w:cs="Times New Roman"/>
          <w:bCs/>
          <w:color w:val="000000"/>
          <w:spacing w:val="2"/>
          <w:sz w:val="28"/>
          <w:szCs w:val="28"/>
        </w:rPr>
        <w:t>–</w:t>
      </w:r>
      <w:r w:rsidR="00745D63" w:rsidRPr="00287DF6">
        <w:rPr>
          <w:rFonts w:ascii="Times New Roman" w:hAnsi="Times New Roman" w:cs="Times New Roman"/>
          <w:bCs/>
          <w:color w:val="000000"/>
          <w:spacing w:val="2"/>
          <w:sz w:val="28"/>
          <w:szCs w:val="28"/>
        </w:rPr>
        <w:t xml:space="preserve"> 2030</w:t>
      </w:r>
      <w:r w:rsidR="00474430" w:rsidRPr="00287DF6">
        <w:rPr>
          <w:rFonts w:ascii="Times New Roman" w:hAnsi="Times New Roman" w:cs="Times New Roman"/>
          <w:bCs/>
          <w:color w:val="000000"/>
          <w:spacing w:val="2"/>
          <w:sz w:val="28"/>
          <w:szCs w:val="28"/>
          <w:lang w:val="en-US"/>
        </w:rPr>
        <w:t xml:space="preserve"> và lấy ý kiến các cơ quan, đơn vị tổng hợp, </w:t>
      </w:r>
      <w:r w:rsidRPr="00287DF6">
        <w:rPr>
          <w:rFonts w:ascii="Times New Roman" w:hAnsi="Times New Roman" w:cs="Times New Roman"/>
          <w:bCs/>
          <w:color w:val="000000"/>
          <w:spacing w:val="2"/>
          <w:sz w:val="28"/>
          <w:szCs w:val="28"/>
          <w:lang w:val="en-US"/>
        </w:rPr>
        <w:t>giải trình, tiếp thu điều chỉnh và hoàn thiện dự thảo Đề án.</w:t>
      </w:r>
    </w:p>
    <w:p w14:paraId="7B77835E" w14:textId="03503502" w:rsidR="00250CA1" w:rsidRPr="00287DF6" w:rsidRDefault="00250CA1" w:rsidP="00287DF6">
      <w:pPr>
        <w:spacing w:before="60" w:after="60" w:line="276" w:lineRule="auto"/>
        <w:ind w:firstLine="567"/>
        <w:jc w:val="both"/>
        <w:rPr>
          <w:rFonts w:ascii="Times New Roman" w:hAnsi="Times New Roman" w:cs="Times New Roman"/>
          <w:b/>
          <w:color w:val="000000" w:themeColor="text1"/>
          <w:spacing w:val="2"/>
          <w:sz w:val="28"/>
          <w:szCs w:val="28"/>
          <w:lang w:val="en-US"/>
        </w:rPr>
      </w:pPr>
      <w:r w:rsidRPr="00287DF6">
        <w:rPr>
          <w:rFonts w:ascii="Times New Roman" w:hAnsi="Times New Roman" w:cs="Times New Roman"/>
          <w:b/>
          <w:color w:val="000000" w:themeColor="text1"/>
          <w:spacing w:val="2"/>
          <w:sz w:val="28"/>
          <w:szCs w:val="28"/>
        </w:rPr>
        <w:t xml:space="preserve">IV. BỐ CỤC VÀ NỘI DUNG CƠ BẢN CỦA </w:t>
      </w:r>
      <w:r w:rsidR="00474430" w:rsidRPr="00287DF6">
        <w:rPr>
          <w:rFonts w:ascii="Times New Roman" w:hAnsi="Times New Roman" w:cs="Times New Roman"/>
          <w:b/>
          <w:color w:val="000000" w:themeColor="text1"/>
          <w:spacing w:val="2"/>
          <w:sz w:val="28"/>
          <w:szCs w:val="28"/>
          <w:lang w:val="en-US"/>
        </w:rPr>
        <w:t>ĐỀ ÁN</w:t>
      </w:r>
    </w:p>
    <w:p w14:paraId="6BD2292C" w14:textId="77777777" w:rsidR="00BD127B" w:rsidRPr="00287DF6" w:rsidRDefault="00BD127B" w:rsidP="00287DF6">
      <w:pPr>
        <w:pStyle w:val="BodyText1"/>
        <w:shd w:val="clear" w:color="auto" w:fill="auto"/>
        <w:spacing w:line="276" w:lineRule="auto"/>
        <w:ind w:right="20" w:firstLine="567"/>
        <w:rPr>
          <w:b/>
          <w:color w:val="000000" w:themeColor="text1"/>
          <w:spacing w:val="2"/>
          <w:sz w:val="28"/>
          <w:szCs w:val="28"/>
        </w:rPr>
      </w:pPr>
      <w:r w:rsidRPr="00287DF6">
        <w:rPr>
          <w:b/>
          <w:color w:val="000000" w:themeColor="text1"/>
          <w:spacing w:val="2"/>
          <w:sz w:val="28"/>
          <w:szCs w:val="28"/>
        </w:rPr>
        <w:t>1. Phạm vi của Đề án</w:t>
      </w:r>
    </w:p>
    <w:p w14:paraId="78825BD7" w14:textId="77777777" w:rsidR="00BD127B" w:rsidRPr="00287DF6" w:rsidRDefault="00BD127B" w:rsidP="00287DF6">
      <w:pPr>
        <w:pStyle w:val="BodyText1"/>
        <w:shd w:val="clear" w:color="auto" w:fill="auto"/>
        <w:spacing w:line="276" w:lineRule="auto"/>
        <w:ind w:right="20" w:firstLine="567"/>
        <w:rPr>
          <w:color w:val="000000" w:themeColor="text1"/>
          <w:spacing w:val="2"/>
          <w:sz w:val="28"/>
          <w:szCs w:val="28"/>
        </w:rPr>
      </w:pPr>
      <w:r w:rsidRPr="00287DF6">
        <w:rPr>
          <w:color w:val="000000" w:themeColor="text1"/>
          <w:spacing w:val="2"/>
          <w:sz w:val="28"/>
          <w:szCs w:val="28"/>
        </w:rPr>
        <w:t>Đề án được thực hiện trong phạm vi các cơ quan, đơn vị sự nghiệp y tế công lập trên địa bàn tỉnh Lâm Đồng.</w:t>
      </w:r>
    </w:p>
    <w:p w14:paraId="3F7335F7" w14:textId="77777777" w:rsidR="00531A48" w:rsidRPr="00287DF6" w:rsidRDefault="00531A48" w:rsidP="00287DF6">
      <w:pPr>
        <w:pStyle w:val="BodyText1"/>
        <w:shd w:val="clear" w:color="auto" w:fill="auto"/>
        <w:spacing w:line="276" w:lineRule="auto"/>
        <w:ind w:right="20" w:firstLine="567"/>
        <w:rPr>
          <w:b/>
          <w:bCs/>
          <w:spacing w:val="2"/>
          <w:sz w:val="28"/>
          <w:szCs w:val="28"/>
        </w:rPr>
      </w:pPr>
      <w:r w:rsidRPr="00287DF6">
        <w:rPr>
          <w:b/>
          <w:bCs/>
          <w:spacing w:val="2"/>
          <w:sz w:val="28"/>
          <w:szCs w:val="28"/>
        </w:rPr>
        <w:t>2. Đối tượng áp dụng của Đề án</w:t>
      </w:r>
    </w:p>
    <w:p w14:paraId="3F4C4AAC" w14:textId="77777777" w:rsidR="00B75328" w:rsidRPr="00287DF6" w:rsidRDefault="00B75328" w:rsidP="00287DF6">
      <w:pPr>
        <w:widowControl w:val="0"/>
        <w:spacing w:before="60" w:after="60" w:line="276" w:lineRule="auto"/>
        <w:ind w:right="20" w:firstLine="567"/>
        <w:jc w:val="both"/>
        <w:rPr>
          <w:rFonts w:ascii="Times New Roman" w:hAnsi="Times New Roman" w:cs="Times New Roman"/>
          <w:i/>
          <w:iCs/>
          <w:spacing w:val="2"/>
          <w:sz w:val="28"/>
          <w:szCs w:val="28"/>
          <w:lang w:val="en-US"/>
        </w:rPr>
      </w:pPr>
      <w:bookmarkStart w:id="5" w:name="_Hlk230007329"/>
      <w:r w:rsidRPr="00287DF6">
        <w:rPr>
          <w:rFonts w:ascii="Times New Roman" w:hAnsi="Times New Roman" w:cs="Times New Roman"/>
          <w:spacing w:val="2"/>
          <w:sz w:val="28"/>
          <w:szCs w:val="28"/>
          <w:lang w:val="en-US"/>
        </w:rPr>
        <w:t xml:space="preserve">- Chính sách thu hút áp dụng đối với những người có trình độ chuyên môn bác sĩ y khoa trở lên </w:t>
      </w:r>
      <w:r w:rsidRPr="00287DF6">
        <w:rPr>
          <w:rFonts w:ascii="Times New Roman" w:hAnsi="Times New Roman" w:cs="Times New Roman"/>
          <w:i/>
          <w:iCs/>
          <w:spacing w:val="2"/>
          <w:sz w:val="28"/>
          <w:szCs w:val="28"/>
          <w:lang w:val="en-US"/>
        </w:rPr>
        <w:t>(bao gồm Tiến sĩ y khoa, bác sĩ chuyên khoa II; Thạc sĩ y khoa, bác sĩ chuyên sâu, bác sĩ chuyên khoa I, bác sĩ nội trú; Bác sĩ y khoa).</w:t>
      </w:r>
    </w:p>
    <w:p w14:paraId="6CD970F0" w14:textId="77777777" w:rsidR="00B75328" w:rsidRPr="00287DF6" w:rsidRDefault="00B75328" w:rsidP="00287DF6">
      <w:pPr>
        <w:widowControl w:val="0"/>
        <w:spacing w:before="60" w:after="60" w:line="276" w:lineRule="auto"/>
        <w:ind w:right="20" w:firstLine="567"/>
        <w:jc w:val="both"/>
        <w:rPr>
          <w:rFonts w:ascii="Times New Roman" w:hAnsi="Times New Roman" w:cs="Times New Roman"/>
          <w:spacing w:val="2"/>
          <w:sz w:val="28"/>
          <w:szCs w:val="28"/>
          <w:lang w:val="en-US"/>
        </w:rPr>
      </w:pPr>
      <w:r w:rsidRPr="00287DF6">
        <w:rPr>
          <w:rFonts w:ascii="Times New Roman" w:hAnsi="Times New Roman" w:cs="Times New Roman"/>
          <w:spacing w:val="2"/>
          <w:sz w:val="28"/>
          <w:szCs w:val="28"/>
          <w:lang w:val="en-US"/>
        </w:rPr>
        <w:t xml:space="preserve">- Chính sách đào tạo áp dụng đối với công chức, viên chức là bác sĩ đang công tác tại các cơ quan, đơn vị y tế công lập đi đào tạo sau đại học phù hợp với phát triển nguồn nhân lực của cơ quan, đơn vị; viên chức đang công tác tại các đơn vị y tế công lập đi đào tạo bác sĩ y khoa và học sinh, sinh viên có hộ khẩu thường trú tại tỉnh Lâm Đồng từ đủ 05 năm trở lên đi đào tạo bác sĩ y khoa </w:t>
      </w:r>
      <w:r w:rsidRPr="00287DF6">
        <w:rPr>
          <w:rFonts w:ascii="Times New Roman" w:hAnsi="Times New Roman" w:cs="Times New Roman"/>
          <w:i/>
          <w:iCs/>
          <w:spacing w:val="2"/>
          <w:sz w:val="28"/>
          <w:szCs w:val="28"/>
          <w:lang w:val="en-US"/>
        </w:rPr>
        <w:t xml:space="preserve">(được cấp có thẩm </w:t>
      </w:r>
      <w:r w:rsidRPr="00287DF6">
        <w:rPr>
          <w:rFonts w:ascii="Times New Roman" w:hAnsi="Times New Roman" w:cs="Times New Roman"/>
          <w:i/>
          <w:iCs/>
          <w:spacing w:val="2"/>
          <w:sz w:val="28"/>
          <w:szCs w:val="28"/>
          <w:lang w:val="en-US"/>
        </w:rPr>
        <w:lastRenderedPageBreak/>
        <w:t>quyền cử đi đào tạo và có cam kết sau khi tốt nghiệp trở về địa phương công tác theo sự phân công của cấp có thẩm quyền)</w:t>
      </w:r>
    </w:p>
    <w:p w14:paraId="6CCE99D3" w14:textId="71402665" w:rsidR="00B75328" w:rsidRPr="00287DF6" w:rsidRDefault="00B75328" w:rsidP="00287DF6">
      <w:pPr>
        <w:widowControl w:val="0"/>
        <w:spacing w:before="60" w:after="60" w:line="276" w:lineRule="auto"/>
        <w:ind w:right="20" w:firstLine="567"/>
        <w:jc w:val="both"/>
        <w:rPr>
          <w:rFonts w:ascii="Times New Roman" w:hAnsi="Times New Roman" w:cs="Times New Roman"/>
          <w:spacing w:val="2"/>
          <w:sz w:val="28"/>
          <w:szCs w:val="28"/>
          <w:lang w:val="en-US"/>
        </w:rPr>
      </w:pPr>
      <w:r w:rsidRPr="00287DF6">
        <w:rPr>
          <w:rFonts w:ascii="Times New Roman" w:hAnsi="Times New Roman" w:cs="Times New Roman"/>
          <w:spacing w:val="2"/>
          <w:sz w:val="28"/>
          <w:szCs w:val="28"/>
          <w:lang w:val="en-US"/>
        </w:rPr>
        <w:t>- Chính sách thưởng thành tích học tập áp dụng đối với công chức, viên chức đang công tác tại các cơ quan, đơn vị sự nghiệp y tế công lập được cấp có thẩm quyền cử đi đào tạo bác sĩ chuyên khoa I</w:t>
      </w:r>
      <w:r w:rsidR="00EA1A17" w:rsidRPr="00287DF6">
        <w:rPr>
          <w:rFonts w:ascii="Times New Roman" w:hAnsi="Times New Roman" w:cs="Times New Roman"/>
          <w:spacing w:val="2"/>
          <w:sz w:val="28"/>
          <w:szCs w:val="28"/>
          <w:lang w:val="en-US"/>
        </w:rPr>
        <w:t xml:space="preserve">, dược sĩ chuyên khoa I </w:t>
      </w:r>
      <w:r w:rsidRPr="00287DF6">
        <w:rPr>
          <w:rFonts w:ascii="Times New Roman" w:hAnsi="Times New Roman" w:cs="Times New Roman"/>
          <w:spacing w:val="2"/>
          <w:sz w:val="28"/>
          <w:szCs w:val="28"/>
          <w:lang w:val="en-US"/>
        </w:rPr>
        <w:t>trở lên do ngân sách nhà nước chi trả hoặc bằng kinh phí tự túc của cá nhân.</w:t>
      </w:r>
    </w:p>
    <w:p w14:paraId="4CF0308F" w14:textId="78BC117E" w:rsidR="00B75328" w:rsidRPr="00287DF6" w:rsidRDefault="00B75328" w:rsidP="00287DF6">
      <w:pPr>
        <w:widowControl w:val="0"/>
        <w:spacing w:before="60" w:after="60" w:line="276" w:lineRule="auto"/>
        <w:ind w:right="20" w:firstLine="567"/>
        <w:jc w:val="both"/>
        <w:rPr>
          <w:rFonts w:ascii="Times New Roman" w:hAnsi="Times New Roman" w:cs="Times New Roman"/>
          <w:spacing w:val="2"/>
          <w:sz w:val="28"/>
          <w:szCs w:val="28"/>
          <w:lang w:val="en-US"/>
        </w:rPr>
      </w:pPr>
      <w:r w:rsidRPr="00287DF6">
        <w:rPr>
          <w:rFonts w:ascii="Times New Roman" w:hAnsi="Times New Roman" w:cs="Times New Roman"/>
          <w:spacing w:val="2"/>
          <w:sz w:val="28"/>
          <w:szCs w:val="28"/>
          <w:lang w:val="en-US"/>
        </w:rPr>
        <w:t xml:space="preserve">- Chính sách đãi ngộ áp dụng với </w:t>
      </w:r>
      <w:r w:rsidR="00EA1A17" w:rsidRPr="00287DF6">
        <w:rPr>
          <w:rFonts w:ascii="Times New Roman" w:hAnsi="Times New Roman" w:cs="Times New Roman"/>
          <w:color w:val="000000"/>
          <w:spacing w:val="2"/>
          <w:sz w:val="28"/>
          <w:szCs w:val="28"/>
        </w:rPr>
        <w:t>Viên chức có chức danh nghề nghiệp hạng III trở lên</w:t>
      </w:r>
      <w:r w:rsidR="00EA1A17" w:rsidRPr="00287DF6">
        <w:rPr>
          <w:rFonts w:ascii="Times New Roman" w:hAnsi="Times New Roman" w:cs="Times New Roman"/>
          <w:color w:val="000000"/>
          <w:spacing w:val="2"/>
          <w:sz w:val="28"/>
          <w:szCs w:val="28"/>
          <w:lang w:val="en-US"/>
        </w:rPr>
        <w:t xml:space="preserve"> </w:t>
      </w:r>
      <w:r w:rsidRPr="00287DF6">
        <w:rPr>
          <w:rFonts w:ascii="Times New Roman" w:hAnsi="Times New Roman" w:cs="Times New Roman"/>
          <w:spacing w:val="2"/>
          <w:sz w:val="28"/>
          <w:szCs w:val="28"/>
          <w:lang w:val="en-US"/>
        </w:rPr>
        <w:t>có chuyên môn y tế làm việc tại các đơn vị sự nghiệp y tế công lập có mức phụ cấp ưu đãi nghề từ 40% trở xuống.</w:t>
      </w:r>
    </w:p>
    <w:bookmarkEnd w:id="5"/>
    <w:p w14:paraId="28129D00" w14:textId="732565FC" w:rsidR="00474430" w:rsidRPr="00287DF6" w:rsidRDefault="00725B64" w:rsidP="00287DF6">
      <w:pPr>
        <w:autoSpaceDE w:val="0"/>
        <w:autoSpaceDN w:val="0"/>
        <w:adjustRightInd w:val="0"/>
        <w:spacing w:before="60" w:after="60" w:line="276" w:lineRule="auto"/>
        <w:ind w:firstLine="567"/>
        <w:jc w:val="both"/>
        <w:rPr>
          <w:rFonts w:ascii="Times New Roman" w:hAnsi="Times New Roman" w:cs="Times New Roman"/>
          <w:color w:val="000000" w:themeColor="text1"/>
          <w:spacing w:val="2"/>
          <w:sz w:val="28"/>
          <w:szCs w:val="28"/>
          <w:lang w:val="en-US"/>
        </w:rPr>
      </w:pPr>
      <w:r w:rsidRPr="00287DF6">
        <w:rPr>
          <w:rFonts w:ascii="Times New Roman" w:hAnsi="Times New Roman" w:cs="Times New Roman"/>
          <w:b/>
          <w:bCs/>
          <w:color w:val="000000" w:themeColor="text1"/>
          <w:spacing w:val="2"/>
          <w:sz w:val="28"/>
          <w:szCs w:val="28"/>
          <w:lang w:val="en"/>
        </w:rPr>
        <w:t>3</w:t>
      </w:r>
      <w:r w:rsidR="00E113B4" w:rsidRPr="00287DF6">
        <w:rPr>
          <w:rFonts w:ascii="Times New Roman" w:hAnsi="Times New Roman" w:cs="Times New Roman"/>
          <w:b/>
          <w:bCs/>
          <w:color w:val="000000" w:themeColor="text1"/>
          <w:spacing w:val="2"/>
          <w:sz w:val="28"/>
          <w:szCs w:val="28"/>
          <w:lang w:val="en"/>
        </w:rPr>
        <w:t>. B</w:t>
      </w:r>
      <w:r w:rsidR="00E113B4" w:rsidRPr="00287DF6">
        <w:rPr>
          <w:rFonts w:ascii="Times New Roman" w:hAnsi="Times New Roman" w:cs="Times New Roman"/>
          <w:b/>
          <w:bCs/>
          <w:color w:val="000000" w:themeColor="text1"/>
          <w:spacing w:val="2"/>
          <w:sz w:val="28"/>
          <w:szCs w:val="28"/>
        </w:rPr>
        <w:t>ố cục dự thảo</w:t>
      </w:r>
      <w:r w:rsidRPr="00287DF6">
        <w:rPr>
          <w:rFonts w:ascii="Times New Roman" w:hAnsi="Times New Roman" w:cs="Times New Roman"/>
          <w:b/>
          <w:bCs/>
          <w:color w:val="000000" w:themeColor="text1"/>
          <w:spacing w:val="2"/>
          <w:sz w:val="28"/>
          <w:szCs w:val="28"/>
          <w:lang w:val="en-US"/>
        </w:rPr>
        <w:t xml:space="preserve"> Đề án: </w:t>
      </w:r>
      <w:r w:rsidR="007049E0" w:rsidRPr="00287DF6">
        <w:rPr>
          <w:rFonts w:ascii="Times New Roman" w:hAnsi="Times New Roman" w:cs="Times New Roman"/>
          <w:color w:val="000000" w:themeColor="text1"/>
          <w:spacing w:val="2"/>
          <w:sz w:val="28"/>
          <w:szCs w:val="28"/>
        </w:rPr>
        <w:t xml:space="preserve">Dự thảo </w:t>
      </w:r>
      <w:r w:rsidR="00474430" w:rsidRPr="00287DF6">
        <w:rPr>
          <w:rFonts w:ascii="Times New Roman" w:hAnsi="Times New Roman" w:cs="Times New Roman"/>
          <w:color w:val="000000" w:themeColor="text1"/>
          <w:spacing w:val="2"/>
          <w:sz w:val="28"/>
          <w:szCs w:val="28"/>
          <w:lang w:val="en-US"/>
        </w:rPr>
        <w:t>Đề án gồm 0</w:t>
      </w:r>
      <w:r w:rsidRPr="00287DF6">
        <w:rPr>
          <w:rFonts w:ascii="Times New Roman" w:hAnsi="Times New Roman" w:cs="Times New Roman"/>
          <w:color w:val="000000" w:themeColor="text1"/>
          <w:spacing w:val="2"/>
          <w:sz w:val="28"/>
          <w:szCs w:val="28"/>
          <w:lang w:val="en-US"/>
        </w:rPr>
        <w:t>2</w:t>
      </w:r>
      <w:r w:rsidR="00474430" w:rsidRPr="00287DF6">
        <w:rPr>
          <w:rFonts w:ascii="Times New Roman" w:hAnsi="Times New Roman" w:cs="Times New Roman"/>
          <w:color w:val="000000" w:themeColor="text1"/>
          <w:spacing w:val="2"/>
          <w:sz w:val="28"/>
          <w:szCs w:val="28"/>
          <w:lang w:val="en-US"/>
        </w:rPr>
        <w:t xml:space="preserve"> Điều</w:t>
      </w:r>
      <w:r w:rsidRPr="00287DF6">
        <w:rPr>
          <w:rFonts w:ascii="Times New Roman" w:hAnsi="Times New Roman" w:cs="Times New Roman"/>
          <w:color w:val="000000" w:themeColor="text1"/>
          <w:spacing w:val="2"/>
          <w:sz w:val="28"/>
          <w:szCs w:val="28"/>
          <w:lang w:val="en-US"/>
        </w:rPr>
        <w:t>.</w:t>
      </w:r>
    </w:p>
    <w:p w14:paraId="31695C6B" w14:textId="3B0EA0C0" w:rsidR="00725B64" w:rsidRPr="00287DF6" w:rsidRDefault="00725B64" w:rsidP="00287DF6">
      <w:pPr>
        <w:spacing w:before="60" w:after="60" w:line="276" w:lineRule="auto"/>
        <w:ind w:firstLine="567"/>
        <w:jc w:val="both"/>
        <w:rPr>
          <w:rFonts w:ascii="Times New Roman" w:hAnsi="Times New Roman" w:cs="Times New Roman"/>
          <w:b/>
          <w:bCs/>
          <w:color w:val="000000"/>
          <w:spacing w:val="2"/>
          <w:sz w:val="28"/>
          <w:szCs w:val="28"/>
          <w:lang w:val="en-US"/>
        </w:rPr>
      </w:pPr>
      <w:r w:rsidRPr="00287DF6">
        <w:rPr>
          <w:rFonts w:ascii="Times New Roman" w:hAnsi="Times New Roman" w:cs="Times New Roman"/>
          <w:b/>
          <w:bCs/>
          <w:color w:val="000000"/>
          <w:spacing w:val="2"/>
          <w:sz w:val="28"/>
          <w:szCs w:val="28"/>
          <w:lang w:val="en-US"/>
        </w:rPr>
        <w:t>4. Nội dung cơ bản của dự thảo Đề án:</w:t>
      </w:r>
    </w:p>
    <w:p w14:paraId="702B0EAC" w14:textId="3414B635"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lang w:val="en-US"/>
        </w:rPr>
        <w:t>“</w:t>
      </w:r>
      <w:r w:rsidRPr="00287DF6">
        <w:rPr>
          <w:rFonts w:ascii="Times New Roman" w:hAnsi="Times New Roman" w:cs="Times New Roman"/>
          <w:color w:val="000000"/>
          <w:spacing w:val="2"/>
          <w:sz w:val="28"/>
          <w:szCs w:val="28"/>
        </w:rPr>
        <w:t>1. Mục tiêu chung</w:t>
      </w:r>
    </w:p>
    <w:p w14:paraId="3EDED305"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Thu hút, đãi ngộ và đào tạo nguồn nhân lực nhằm xây dựng đội ngũ công chức, viên chức đủ về số lượng, cơ cấu hợp lý, có năng lực chuyên môn cao, vững vàng về y đức; chú trọng thu hút, đào tạo</w:t>
      </w:r>
      <w:r w:rsidRPr="00287DF6">
        <w:rPr>
          <w:rFonts w:ascii="Times New Roman" w:hAnsi="Times New Roman" w:cs="Times New Roman"/>
          <w:bCs/>
          <w:color w:val="000000"/>
          <w:spacing w:val="2"/>
          <w:sz w:val="28"/>
          <w:szCs w:val="28"/>
        </w:rPr>
        <w:t xml:space="preserve"> đội ngũ bác sĩ, bác sĩ chuyên khoa, chuyên sâu để phát triển nguồn nhân lực; </w:t>
      </w:r>
      <w:r w:rsidRPr="00287DF6">
        <w:rPr>
          <w:rFonts w:ascii="Times New Roman" w:hAnsi="Times New Roman" w:cs="Times New Roman"/>
          <w:color w:val="000000"/>
          <w:spacing w:val="2"/>
          <w:sz w:val="28"/>
          <w:szCs w:val="28"/>
        </w:rPr>
        <w:t>đáp ứng nhu cầu khám bệnh, chữa bệnh của Nhân dân trên địa bàn tỉnh, gắn với yêu cầu phát triển kinh tế - xã hội của địa phương.</w:t>
      </w:r>
    </w:p>
    <w:p w14:paraId="05524E72" w14:textId="77777777" w:rsidR="00725B64" w:rsidRPr="00287DF6" w:rsidRDefault="00725B64" w:rsidP="00287DF6">
      <w:pPr>
        <w:spacing w:before="60" w:after="60" w:line="276" w:lineRule="auto"/>
        <w:ind w:firstLine="567"/>
        <w:jc w:val="both"/>
        <w:rPr>
          <w:rFonts w:ascii="Times New Roman" w:hAnsi="Times New Roman" w:cs="Times New Roman"/>
          <w:b/>
          <w:color w:val="000000"/>
          <w:spacing w:val="2"/>
          <w:sz w:val="28"/>
          <w:szCs w:val="28"/>
        </w:rPr>
      </w:pPr>
      <w:r w:rsidRPr="00287DF6">
        <w:rPr>
          <w:rFonts w:ascii="Times New Roman" w:hAnsi="Times New Roman" w:cs="Times New Roman"/>
          <w:b/>
          <w:color w:val="000000"/>
          <w:spacing w:val="2"/>
          <w:sz w:val="28"/>
          <w:szCs w:val="28"/>
        </w:rPr>
        <w:t>2. Mục tiêu cụ thể</w:t>
      </w:r>
    </w:p>
    <w:p w14:paraId="419826E8"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Các chỉ tiêu phát triển kinh tế - xã hội</w:t>
      </w:r>
    </w:p>
    <w:p w14:paraId="051974AB"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Đến năm 2030 phấn đấu t</w:t>
      </w:r>
      <w:r w:rsidRPr="00287DF6">
        <w:rPr>
          <w:color w:val="000000"/>
          <w:spacing w:val="2"/>
          <w:sz w:val="28"/>
          <w:szCs w:val="28"/>
          <w:lang w:val="vi-VN"/>
        </w:rPr>
        <w:t>ỷ lệ bác sĩ/vạn dân đạt 1</w:t>
      </w:r>
      <w:r w:rsidRPr="00287DF6">
        <w:rPr>
          <w:color w:val="000000"/>
          <w:spacing w:val="2"/>
          <w:sz w:val="28"/>
          <w:szCs w:val="28"/>
        </w:rPr>
        <w:t>1</w:t>
      </w:r>
      <w:r w:rsidRPr="00287DF6">
        <w:rPr>
          <w:color w:val="000000"/>
          <w:spacing w:val="2"/>
          <w:sz w:val="28"/>
          <w:szCs w:val="28"/>
          <w:lang w:val="vi-VN"/>
        </w:rPr>
        <w:t xml:space="preserve"> người trở lên.</w:t>
      </w:r>
    </w:p>
    <w:p w14:paraId="3C9D6431"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Đến năm 2030 phấn đấu t</w:t>
      </w:r>
      <w:r w:rsidRPr="00287DF6">
        <w:rPr>
          <w:color w:val="000000"/>
          <w:spacing w:val="2"/>
          <w:sz w:val="28"/>
          <w:szCs w:val="28"/>
          <w:lang w:val="vi-VN"/>
        </w:rPr>
        <w:t xml:space="preserve">ỷ lệ dược sĩ/vạn dân đạt </w:t>
      </w:r>
      <w:r w:rsidRPr="00287DF6">
        <w:rPr>
          <w:color w:val="000000"/>
          <w:spacing w:val="2"/>
          <w:sz w:val="28"/>
          <w:szCs w:val="28"/>
        </w:rPr>
        <w:t>2,5</w:t>
      </w:r>
      <w:r w:rsidRPr="00287DF6">
        <w:rPr>
          <w:color w:val="000000"/>
          <w:spacing w:val="2"/>
          <w:sz w:val="28"/>
          <w:szCs w:val="28"/>
          <w:lang w:val="vi-VN"/>
        </w:rPr>
        <w:t xml:space="preserve"> người trở lên.</w:t>
      </w:r>
    </w:p>
    <w:p w14:paraId="7D197BBF"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Phấn đấu đến cuối năm 2027, mỗi Trạm Y tế có từ 4-5</w:t>
      </w:r>
      <w:r w:rsidRPr="00287DF6">
        <w:rPr>
          <w:color w:val="000000"/>
          <w:spacing w:val="2"/>
          <w:sz w:val="28"/>
          <w:szCs w:val="28"/>
          <w:lang w:val="vi-VN"/>
        </w:rPr>
        <w:t xml:space="preserve"> bác sĩ làm việc thường xuyên.</w:t>
      </w:r>
    </w:p>
    <w:p w14:paraId="55AD4752"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b) Các chỉ tiêu thu hút, đãi ngộ và đào tạo</w:t>
      </w:r>
    </w:p>
    <w:p w14:paraId="7395F538"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Thu hút 310 chỉ tiêu, gồm: Tiến sĩ, chuyên khoa II: 06 người; Thạc sĩ, chuyên khoa I: 32 người; Bác sĩ y khoa: 272 người.</w:t>
      </w:r>
    </w:p>
    <w:p w14:paraId="5AED5CC7"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Đào tạo đối với 774 công chức, viên chức, học sinh, sinh viên, gồm: Tiến sĩ, chuyên khoa II 84 người; Thạc sĩ, chuyên khoa I hoặc bác sĩ nội trú 487 người; bác sĩ liên thông cho viên chức 76 người; bác sĩ cho học sinh, sinh viên 127 người.</w:t>
      </w:r>
    </w:p>
    <w:p w14:paraId="5F0D2CD0"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Chính sách đãi ngộ, thưởng thành tích học tập đối với 1.552 công chức, viên chức là bác sĩ và chuyên môn y tế có mức phụ cấp ưu đãi nghề từ 40% trở xuống như sau:</w:t>
      </w:r>
    </w:p>
    <w:p w14:paraId="177CFE55" w14:textId="3DBDD906"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Chính sách đãi ngộ gồm: 844 viên chức.</w:t>
      </w:r>
    </w:p>
    <w:p w14:paraId="3135C365"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t>+ Chính sách thưởng thành tích học tập cho công chức, viên chức được cử đi đào tạo theo kinh phí nhà nước: 84 Tiến sĩ, chuyên khoa II, 487 thạc sĩ, chuyên khoa I.</w:t>
      </w:r>
    </w:p>
    <w:p w14:paraId="7695BC3A" w14:textId="77777777" w:rsidR="00725B64" w:rsidRPr="00287DF6" w:rsidRDefault="00725B64" w:rsidP="00287DF6">
      <w:pPr>
        <w:pStyle w:val="BodyText1"/>
        <w:shd w:val="clear" w:color="auto" w:fill="auto"/>
        <w:spacing w:line="276" w:lineRule="auto"/>
        <w:ind w:right="20" w:firstLine="567"/>
        <w:rPr>
          <w:color w:val="000000"/>
          <w:spacing w:val="2"/>
          <w:sz w:val="28"/>
          <w:szCs w:val="28"/>
        </w:rPr>
      </w:pPr>
      <w:r w:rsidRPr="00287DF6">
        <w:rPr>
          <w:color w:val="000000"/>
          <w:spacing w:val="2"/>
          <w:sz w:val="28"/>
          <w:szCs w:val="28"/>
        </w:rPr>
        <w:lastRenderedPageBreak/>
        <w:t>+ Chính sách thưởng thành tích học tập cho công chức, viên chức được cử đi đào tạo do cá nhân tự túc: 137 người.</w:t>
      </w:r>
    </w:p>
    <w:p w14:paraId="426977BB" w14:textId="071D28C8" w:rsidR="00725B64" w:rsidRPr="00287DF6" w:rsidRDefault="00204C8C"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bCs/>
          <w:color w:val="000000"/>
          <w:spacing w:val="2"/>
          <w:sz w:val="28"/>
          <w:szCs w:val="28"/>
          <w:lang w:val="en-US"/>
        </w:rPr>
        <w:t>V</w:t>
      </w:r>
      <w:r w:rsidR="00725B64" w:rsidRPr="00287DF6">
        <w:rPr>
          <w:rFonts w:ascii="Times New Roman" w:hAnsi="Times New Roman" w:cs="Times New Roman"/>
          <w:b/>
          <w:bCs/>
          <w:color w:val="000000"/>
          <w:spacing w:val="2"/>
          <w:sz w:val="28"/>
          <w:szCs w:val="28"/>
        </w:rPr>
        <w:t>. NHIỆM VỤ, GIẢI PHÁP</w:t>
      </w:r>
    </w:p>
    <w:p w14:paraId="63231946"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1.</w:t>
      </w:r>
      <w:r w:rsidRPr="00287DF6">
        <w:rPr>
          <w:rFonts w:ascii="Times New Roman" w:hAnsi="Times New Roman" w:cs="Times New Roman"/>
          <w:color w:val="000000"/>
          <w:spacing w:val="2"/>
          <w:sz w:val="28"/>
          <w:szCs w:val="28"/>
        </w:rPr>
        <w:t xml:space="preserve"> Tăng cường sự lãnh đạo, nâng cao nhận thức, trách nhiệm của cấp ủy, chính quyền các cấp trong việc thu hút, đãi ngộ và đào tạo phát triển nguồn nhân lực y tế.</w:t>
      </w:r>
    </w:p>
    <w:p w14:paraId="548D7230"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lang w:val="en"/>
        </w:rPr>
        <w:t>a) C</w:t>
      </w:r>
      <w:r w:rsidRPr="00287DF6">
        <w:rPr>
          <w:rFonts w:ascii="Times New Roman" w:hAnsi="Times New Roman" w:cs="Times New Roman"/>
          <w:color w:val="000000"/>
          <w:spacing w:val="2"/>
          <w:sz w:val="28"/>
          <w:szCs w:val="28"/>
        </w:rPr>
        <w:t>ấp uỷ, chính quyền các cấp tập trung lãnh đạo, chỉ đạo hoàn thành các chỉ tiêu lĩnh vực y tế, coi đây là một trong những nhiệm vụ chính trị quan trọng hàng đầu. Thống nhất nhận thức, quyết tâm hành động trong việc thu hút, đãi ngộ và đào tạo phát triển nguồn nhân lực y tế.</w:t>
      </w:r>
    </w:p>
    <w:p w14:paraId="51627A85"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lang w:val="en"/>
        </w:rPr>
        <w:t>b) Nâng cao năng l</w:t>
      </w:r>
      <w:r w:rsidRPr="00287DF6">
        <w:rPr>
          <w:rFonts w:ascii="Times New Roman" w:hAnsi="Times New Roman" w:cs="Times New Roman"/>
          <w:color w:val="000000"/>
          <w:spacing w:val="2"/>
          <w:sz w:val="28"/>
          <w:szCs w:val="28"/>
        </w:rPr>
        <w:t>ực, hiệu lực, hiệu quả quản lý nhà nước về bảo vệ, chăm sóc và nâng cao sức khoẻ nhân dân. Thực hiện đồng bộ các giải pháp để thu hút, đào tạo, bồi dưỡng, đãi ngộ bác sĩ, nhất là bác sĩ làm việc tại trạm y tế xã, phường, đặc khu...</w:t>
      </w:r>
    </w:p>
    <w:p w14:paraId="4A032D69"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c) Người đứng đầu cấp ủy, chính quyền các sở, ngành, địa phương trực tiếp chỉ đạo công tác thu hút, đãi ngộ và đào tạo phát triển nguồn nhân lực y tế.</w:t>
      </w:r>
    </w:p>
    <w:p w14:paraId="76F200F7"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2.</w:t>
      </w:r>
      <w:r w:rsidRPr="00287DF6">
        <w:rPr>
          <w:rFonts w:ascii="Times New Roman" w:hAnsi="Times New Roman" w:cs="Times New Roman"/>
          <w:color w:val="000000"/>
          <w:spacing w:val="2"/>
          <w:sz w:val="28"/>
          <w:szCs w:val="28"/>
        </w:rPr>
        <w:t xml:space="preserve"> Tiếp tục nghiên cứu, rà soát, đề xuất chính sách đặc thù của địa phương về thu hút, đãi ngộ và đào tạo phát triển nguồn nhân lực y tế, gắn với tuyển dụng, tiếp nhận, sử dụng, quản lý công chức, viên chức y tế, góp phần đảm bảo chất lượng công tác thu hút, đãi ngộ và đào tạo phát triển nguồn nhân lực y tế.</w:t>
      </w:r>
    </w:p>
    <w:p w14:paraId="3D1BEC2E"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3.</w:t>
      </w:r>
      <w:r w:rsidRPr="00287DF6">
        <w:rPr>
          <w:rFonts w:ascii="Times New Roman" w:hAnsi="Times New Roman" w:cs="Times New Roman"/>
          <w:b/>
          <w:bCs/>
          <w:color w:val="000000"/>
          <w:spacing w:val="2"/>
          <w:sz w:val="28"/>
          <w:szCs w:val="28"/>
        </w:rPr>
        <w:t xml:space="preserve"> </w:t>
      </w:r>
      <w:r w:rsidRPr="00287DF6">
        <w:rPr>
          <w:rFonts w:ascii="Times New Roman" w:hAnsi="Times New Roman" w:cs="Times New Roman"/>
          <w:color w:val="000000"/>
          <w:spacing w:val="2"/>
          <w:sz w:val="28"/>
          <w:szCs w:val="28"/>
        </w:rPr>
        <w:t>Phát triển nhân lực y tế chất lượng, đồng bộ, đáp ứng sự hài lòng của người bệnh.</w:t>
      </w:r>
    </w:p>
    <w:p w14:paraId="734082A4"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Cải thiện môi trường làm việc, bảo đảm an toàn, giảm áp lực cho nhân viên y tế, đầu tư thiết bị hiện đại, tăng thu nhập, </w:t>
      </w:r>
      <w:hyperlink r:id="rId7" w:tgtFrame="_blank" w:history="1">
        <w:r w:rsidRPr="00287DF6">
          <w:rPr>
            <w:rStyle w:val="Hyperlink"/>
            <w:rFonts w:ascii="Times New Roman" w:hAnsi="Times New Roman" w:cs="Times New Roman"/>
            <w:color w:val="000000"/>
            <w:spacing w:val="2"/>
            <w:sz w:val="28"/>
            <w:szCs w:val="28"/>
            <w:u w:val="none"/>
          </w:rPr>
          <w:t xml:space="preserve">thiết lập quy trình an toàn lao </w:t>
        </w:r>
        <w:r w:rsidRPr="00287DF6">
          <w:rPr>
            <w:rStyle w:val="Hyperlink"/>
            <w:rFonts w:ascii="Times New Roman" w:hAnsi="Times New Roman" w:cs="Times New Roman"/>
            <w:color w:val="000000"/>
            <w:spacing w:val="2"/>
            <w:sz w:val="28"/>
            <w:szCs w:val="28"/>
          </w:rPr>
          <w:t>động</w:t>
        </w:r>
      </w:hyperlink>
      <w:r w:rsidRPr="00287DF6">
        <w:rPr>
          <w:rFonts w:ascii="Times New Roman" w:hAnsi="Times New Roman" w:cs="Times New Roman"/>
          <w:color w:val="000000"/>
          <w:spacing w:val="2"/>
          <w:sz w:val="28"/>
          <w:szCs w:val="28"/>
        </w:rPr>
        <w:t>, giảm thủ tục hành chính, và xây dựng văn hóa làm việc tôn trọng, thân thiện để thu hút giữ chân nhân viên y tế, nhất là bác sĩ có chuyên môn sâu</w:t>
      </w:r>
    </w:p>
    <w:p w14:paraId="0CE0B6EE"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b) Đổi mới toàn diện phong cách, tinh thần, thái độ phục vụ nhân dân, người bệnh gắn liền với nâng cao năng lực chuyên môn của đội ngũ cán bộ y tế, thực hiện tốt mong muốn của Chủ tịch Hồ Chí Minh "Lương y phải như từ mẫu". </w:t>
      </w:r>
    </w:p>
    <w:p w14:paraId="23D68AED"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c) Phát triển nhân lực y tế bảo đảm đồng bộ về số lượng, chất lượng, cơ cấu, nhất là nhân lực phục vụ y tế cơ sở, y tế dự phòng, vùng sâu, vùng xa, vùng khó khăn, đặc biệt khó khăn, biên giới, biển đảo.</w:t>
      </w:r>
    </w:p>
    <w:p w14:paraId="789C5DFE"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4.</w:t>
      </w:r>
      <w:r w:rsidRPr="00287DF6">
        <w:rPr>
          <w:rFonts w:ascii="Times New Roman" w:hAnsi="Times New Roman" w:cs="Times New Roman"/>
          <w:color w:val="000000"/>
          <w:spacing w:val="2"/>
          <w:sz w:val="28"/>
          <w:szCs w:val="28"/>
        </w:rPr>
        <w:t xml:space="preserve"> Tăng cường công tác đào tạo để đảm bảo đủ nguồn nhân lực y tế</w:t>
      </w:r>
    </w:p>
    <w:p w14:paraId="21CEC672"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Tiếp tục phối hợp với các cơ sở đào tạo nhân lực y tế để đào tạo nhân lực y tế, đặc biệt là đào tạo bác sĩ và điều dưỡng nhằm đáp ứng các chỉ tiêu cơ bản về nhân lực y tế được giao.</w:t>
      </w:r>
    </w:p>
    <w:p w14:paraId="149FCFEB"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lastRenderedPageBreak/>
        <w:t>b) Xây dựng kế hoạch phát triển nhân lực y tế cho từng giai đoạn hoặc lồng ghép trong chiến lược, đề án, kế hoạch các lĩnh vực; trong đó, xác định rõ các ngành, chuyên ngành và trình độ cần phát triển dựa trên phân tích về nhu cầu nhân lực và các giải pháp khả thi, hiệu quả.</w:t>
      </w:r>
    </w:p>
    <w:p w14:paraId="51F82F4E"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c) Khảo sát, đánh giá tổng thể thực trạng nhân lực toàn ngành Y tế làm cơ sở cho việc xây dựng, điều chỉnh chính sách về đào tạo.</w:t>
      </w:r>
    </w:p>
    <w:p w14:paraId="393BA15F"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d) Tiếp tục thực hiện cơ chế đào tạo theo đặt hàng, đào tạo liên thông đối với một số ngành trình độ cao đẳng, đại học để đảm bảo đủ số lượng nhân lực y tế và tạo nguồn cho đào tạo sau đại học các chuyên ngành khó thu hút như: Lao, Phong, Tâm thần, Giải phẫu bệnh, Pháp y, Hồi sức cấp cứu…</w:t>
      </w:r>
    </w:p>
    <w:p w14:paraId="3FAA91C7"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e) Nâng cao hiệu quả Chương trình Quân dân y kết hợp; hệ thống đào tạo nhân lực quân y tham gia đào tạo nhân lực y tế; phát triển mô hình đào tạo theo địa chỉ nhằm đảm bảo nhân lực y tế cho các vùng biên giới, hải đảo…</w:t>
      </w:r>
    </w:p>
    <w:p w14:paraId="0DA75816"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5.</w:t>
      </w:r>
      <w:r w:rsidRPr="00287DF6">
        <w:rPr>
          <w:rFonts w:ascii="Times New Roman" w:hAnsi="Times New Roman" w:cs="Times New Roman"/>
          <w:color w:val="000000"/>
          <w:spacing w:val="2"/>
          <w:sz w:val="28"/>
          <w:szCs w:val="28"/>
        </w:rPr>
        <w:t xml:space="preserve"> Nâng cao chất lượng đào tạo, bồi dưỡng, cập nhật kiến thức đối với nguồn nhân lực y tế</w:t>
      </w:r>
    </w:p>
    <w:p w14:paraId="67EB00D5"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Phối hợp tăng cường thực hiện kiểm định chất lượng cơ sở đào tạo nhân lực y tế ở cả trường công lập và ngoài công lập.</w:t>
      </w:r>
    </w:p>
    <w:p w14:paraId="3D8BD81A"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b) Tiếp tục xây dựng và triển khai các mô hình hiệu quả để chuyển giao kỹ thuật từ tuyến trên xuống tuyến dưới để nâng cao trình độ cán bộ y tế tuyến dưới, phục vụ chăm sóc sức khỏe cho người dân ngay trên địa bàn.</w:t>
      </w:r>
    </w:p>
    <w:p w14:paraId="38EE266D"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c) Các cơ sở khám bệnh, chữa bệnh, cơ sở y tế và cán bộ y tế thực hiện việc cập nhật kiến thức y khoa liên tục cho người hành nghề khám bệnh, chữa bệnh để nâng cao trình độ, đáp ứng nhu cầu chăm sóc sức khỏe Nhân dân và gia hạn Giấy phép hành nghề theo quy định của pháp luật.</w:t>
      </w:r>
    </w:p>
    <w:p w14:paraId="2344FA4B"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d) Xây dựng cơ chế hỗ trợ cán bộ y tế vùng khó khăn tham gia cập nhật kiến thức y khoa liên tục; tổ chức các lớp đào tạo, bồi dưỡng ngắn hạn ở địa phương để cán bộ có thể tham gia học tập. Tiếp tục triển khai các giải pháp của Bộ Y tế nhằm nâng cao năng lực cán bộ y tế ở vùng khó khăn, trong đó có công tác chỉ đạo tuyến, chuyển giao kỹ thuật, luân chuyển cán bộ tuyến trên hỗ trợ tuyến dưới.</w:t>
      </w:r>
    </w:p>
    <w:p w14:paraId="2842C8CB"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d) Khuyến khích việc tự học tập, cập nhật kiến thức, nâng cao trình độ của cán bộ y tế qua nhiều hình thức.</w:t>
      </w:r>
    </w:p>
    <w:p w14:paraId="251DDA68"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6.</w:t>
      </w:r>
      <w:r w:rsidRPr="00287DF6">
        <w:rPr>
          <w:rFonts w:ascii="Times New Roman" w:hAnsi="Times New Roman" w:cs="Times New Roman"/>
          <w:color w:val="000000"/>
          <w:spacing w:val="2"/>
          <w:sz w:val="28"/>
          <w:szCs w:val="28"/>
        </w:rPr>
        <w:t xml:space="preserve"> Nâng cao hiệu quả sử dụng, quản lý nhân lực y tế</w:t>
      </w:r>
    </w:p>
    <w:p w14:paraId="05508646"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Sử dụng hiệu quả nguồn nhân lực y tế</w:t>
      </w:r>
    </w:p>
    <w:p w14:paraId="7D3BF1A2"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Xây dựng cơ chế, chính sách lồng ghép trong các chương trình, dự án để hỗ trợ cán bộ ở vùng khó khăn tham gia đào tạo ngắn hạn, dài hạn.</w:t>
      </w:r>
    </w:p>
    <w:p w14:paraId="7FB1DB9E"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xml:space="preserve">- Triển khai các mô hình hỗ trợ kỹ thuật, cử cán bộ chuyên môn luân phiên từ bệnh viện tuyến trên về hỗ trợ cho bệnh viện tuyến dưới, tư vấn, đào tạo từ xa nhằm </w:t>
      </w:r>
      <w:r w:rsidRPr="00287DF6">
        <w:rPr>
          <w:rFonts w:ascii="Times New Roman" w:hAnsi="Times New Roman" w:cs="Times New Roman"/>
          <w:color w:val="000000"/>
          <w:spacing w:val="2"/>
          <w:sz w:val="28"/>
          <w:szCs w:val="28"/>
        </w:rPr>
        <w:lastRenderedPageBreak/>
        <w:t>nâng cao chất lượng khám bệnh, chữa bệnh; bảo đảm chế độ đãi ngộ tương xứng đối với các bác sĩ có trình độ chuyên môn sâu.</w:t>
      </w:r>
    </w:p>
    <w:p w14:paraId="654341B2"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b) Nâng cao năng lực cán bộ quản lý y tế</w:t>
      </w:r>
    </w:p>
    <w:p w14:paraId="603C28E5"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Đào tạo, bồi dưỡng nâng cao năng lực về quản lý, quản trị hiện đại, đổi mới sáng tạo, kỹ năng số cho cán bộ quản lý y tế các cấp, đặc biệt là cán bộ quản lý tại cơ quan quản lý nhà nước về y tế, quản lý bệnh viện, quản lý cơ sở đào tạo lĩnh vực sức khỏe, cơ sở nghiên cứu y học...</w:t>
      </w:r>
    </w:p>
    <w:p w14:paraId="7EF9D438"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Hướng dẫn các cơ sở y tế xây dựng quy trình hoạt động chuẩn, mô tả chức năng, nhiệm vụ, gắn với theo dõi, giám sát đánh giá kết quả làm việc của nhân viên y tế và thực hiện chế độ đãi ngộ dựa vào kết quả làm việc.</w:t>
      </w:r>
    </w:p>
    <w:p w14:paraId="514F7249"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7.</w:t>
      </w:r>
      <w:r w:rsidRPr="00287DF6">
        <w:rPr>
          <w:rFonts w:ascii="Times New Roman" w:hAnsi="Times New Roman" w:cs="Times New Roman"/>
          <w:color w:val="000000"/>
          <w:spacing w:val="2"/>
          <w:sz w:val="28"/>
          <w:szCs w:val="28"/>
        </w:rPr>
        <w:t xml:space="preserve"> Tăng cường quản lý nhà nước về phát triển nguồn nhân lực y tế</w:t>
      </w:r>
    </w:p>
    <w:p w14:paraId="6FE043CB"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a) Xây dựng vị trí việc làm trong các đơn vị y tế đảm bảo thực hiện đồng bộ, thống nhất sau khi sáp nhập tỉnh.</w:t>
      </w:r>
    </w:p>
    <w:p w14:paraId="0995A475"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b) Xây dựng cơ sở dữ liệu về nhân lực y tế, đặc biệt là trong hệ thống khám bệnh, chữa bệnh và hệ thống y tế dự phòng, giúp đánh giá thực trạng để xây dựng các chính sách cụ thể nhằm phát triển nhân lực y tế toàn tỉnh.</w:t>
      </w:r>
    </w:p>
    <w:p w14:paraId="4CD2CA96"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c) Đẩy mạnh ứng dụng công nghệ thông tin trong việc phân tích, dự báo nhu cầu nhân lực y tế làm cơ sở để đào tạo, đào tạo lại và phát triển nâng cao trình độ cho đội ngũ nhân lực y tế.</w:t>
      </w:r>
    </w:p>
    <w:p w14:paraId="4DB2AB2B"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xml:space="preserve">d) Có chính sách hỗ trợ tài chính cho người học có hoàn cảnh khó khăn; có chính sách tài chính để thu hút, hỗ trợ và động viên người học đi theo một số chuyên ngành khó thu hút hoặc vùng sâu, vùng xa. </w:t>
      </w:r>
    </w:p>
    <w:p w14:paraId="5A5D5FD2" w14:textId="77777777" w:rsidR="00725B64" w:rsidRPr="00287DF6" w:rsidRDefault="00725B64"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b/>
          <w:color w:val="000000"/>
          <w:spacing w:val="2"/>
          <w:sz w:val="28"/>
          <w:szCs w:val="28"/>
        </w:rPr>
        <w:t>8.</w:t>
      </w:r>
      <w:r w:rsidRPr="00287DF6">
        <w:rPr>
          <w:rFonts w:ascii="Times New Roman" w:hAnsi="Times New Roman" w:cs="Times New Roman"/>
          <w:color w:val="000000"/>
          <w:spacing w:val="2"/>
          <w:sz w:val="28"/>
          <w:szCs w:val="28"/>
        </w:rPr>
        <w:t xml:space="preserve"> Tăng cường kiểm tra, giám sát việc triển khai thực hiện Đề án. Tiến hành sơ kết, tổng kết đánh giá kết quả triển khai thực hiện Đề án.</w:t>
      </w:r>
    </w:p>
    <w:p w14:paraId="4B31D4E7" w14:textId="41AF633C" w:rsidR="00725B64" w:rsidRPr="00287DF6" w:rsidRDefault="00725B64" w:rsidP="00287DF6">
      <w:pPr>
        <w:spacing w:before="60" w:after="60" w:line="276" w:lineRule="auto"/>
        <w:ind w:firstLine="567"/>
        <w:jc w:val="both"/>
        <w:rPr>
          <w:rFonts w:ascii="Times New Roman" w:hAnsi="Times New Roman" w:cs="Times New Roman"/>
          <w:b/>
          <w:bCs/>
          <w:color w:val="000000"/>
          <w:spacing w:val="2"/>
          <w:sz w:val="28"/>
          <w:szCs w:val="28"/>
        </w:rPr>
      </w:pPr>
      <w:r w:rsidRPr="00287DF6">
        <w:rPr>
          <w:rFonts w:ascii="Times New Roman" w:hAnsi="Times New Roman" w:cs="Times New Roman"/>
          <w:b/>
          <w:bCs/>
          <w:color w:val="000000"/>
          <w:spacing w:val="2"/>
          <w:sz w:val="28"/>
          <w:szCs w:val="28"/>
        </w:rPr>
        <w:t>V</w:t>
      </w:r>
      <w:r w:rsidR="00204C8C" w:rsidRPr="00287DF6">
        <w:rPr>
          <w:rFonts w:ascii="Times New Roman" w:hAnsi="Times New Roman" w:cs="Times New Roman"/>
          <w:b/>
          <w:bCs/>
          <w:color w:val="000000"/>
          <w:spacing w:val="2"/>
          <w:sz w:val="28"/>
          <w:szCs w:val="28"/>
          <w:lang w:val="en-US"/>
        </w:rPr>
        <w:t>I</w:t>
      </w:r>
      <w:r w:rsidRPr="00287DF6">
        <w:rPr>
          <w:rFonts w:ascii="Times New Roman" w:hAnsi="Times New Roman" w:cs="Times New Roman"/>
          <w:b/>
          <w:bCs/>
          <w:color w:val="000000"/>
          <w:spacing w:val="2"/>
          <w:sz w:val="28"/>
          <w:szCs w:val="28"/>
        </w:rPr>
        <w:t>. KINH PHÍ</w:t>
      </w:r>
    </w:p>
    <w:p w14:paraId="51C1850C" w14:textId="793B0C4F" w:rsidR="00725B64" w:rsidRPr="00287DF6" w:rsidRDefault="00725B64" w:rsidP="00287DF6">
      <w:pPr>
        <w:spacing w:before="60" w:after="60" w:line="276" w:lineRule="auto"/>
        <w:ind w:firstLine="567"/>
        <w:jc w:val="both"/>
        <w:rPr>
          <w:rFonts w:ascii="Times New Roman" w:hAnsi="Times New Roman" w:cs="Times New Roman"/>
          <w:bCs/>
          <w:color w:val="000000"/>
          <w:spacing w:val="2"/>
          <w:sz w:val="28"/>
          <w:szCs w:val="28"/>
        </w:rPr>
      </w:pPr>
      <w:r w:rsidRPr="00287DF6">
        <w:rPr>
          <w:rFonts w:ascii="Times New Roman" w:hAnsi="Times New Roman" w:cs="Times New Roman"/>
          <w:b/>
          <w:bCs/>
          <w:color w:val="000000"/>
          <w:spacing w:val="2"/>
          <w:sz w:val="28"/>
          <w:szCs w:val="28"/>
        </w:rPr>
        <w:t>1.</w:t>
      </w:r>
      <w:r w:rsidRPr="00287DF6">
        <w:rPr>
          <w:rFonts w:ascii="Times New Roman" w:hAnsi="Times New Roman" w:cs="Times New Roman"/>
          <w:bCs/>
          <w:color w:val="000000"/>
          <w:spacing w:val="2"/>
          <w:sz w:val="28"/>
          <w:szCs w:val="28"/>
        </w:rPr>
        <w:t xml:space="preserve"> Nguồn ngân sách nhà nước được bố trí trong dự toán ngân sách hằng năm theo phân cấp ngân sách hiện hành.</w:t>
      </w:r>
    </w:p>
    <w:p w14:paraId="081A031E" w14:textId="77777777" w:rsidR="00725B64" w:rsidRPr="00287DF6" w:rsidRDefault="00725B64" w:rsidP="00287DF6">
      <w:pPr>
        <w:spacing w:before="60" w:after="60" w:line="276" w:lineRule="auto"/>
        <w:ind w:firstLine="567"/>
        <w:jc w:val="both"/>
        <w:rPr>
          <w:rFonts w:ascii="Times New Roman" w:hAnsi="Times New Roman" w:cs="Times New Roman"/>
          <w:bCs/>
          <w:color w:val="000000"/>
          <w:spacing w:val="2"/>
          <w:sz w:val="28"/>
          <w:szCs w:val="28"/>
        </w:rPr>
      </w:pPr>
      <w:r w:rsidRPr="00287DF6">
        <w:rPr>
          <w:rFonts w:ascii="Times New Roman" w:hAnsi="Times New Roman" w:cs="Times New Roman"/>
          <w:b/>
          <w:bCs/>
          <w:color w:val="000000"/>
          <w:spacing w:val="2"/>
          <w:sz w:val="28"/>
          <w:szCs w:val="28"/>
        </w:rPr>
        <w:t>2.</w:t>
      </w:r>
      <w:r w:rsidRPr="00287DF6">
        <w:rPr>
          <w:rFonts w:ascii="Times New Roman" w:hAnsi="Times New Roman" w:cs="Times New Roman"/>
          <w:bCs/>
          <w:color w:val="000000"/>
          <w:spacing w:val="2"/>
          <w:sz w:val="28"/>
          <w:szCs w:val="28"/>
        </w:rPr>
        <w:t xml:space="preserve"> Lồng ghép nguồn vốn từ các chương trình, đề án, dự án và các Chương trình mục tiêu quốc gia đã được cấp có thẩm quyền phê duyệt (nếu có).</w:t>
      </w:r>
    </w:p>
    <w:p w14:paraId="175A86C9" w14:textId="77777777" w:rsidR="00725B64" w:rsidRPr="00287DF6" w:rsidRDefault="00725B64" w:rsidP="00287DF6">
      <w:pPr>
        <w:spacing w:before="60" w:after="60" w:line="276" w:lineRule="auto"/>
        <w:ind w:firstLine="567"/>
        <w:jc w:val="both"/>
        <w:rPr>
          <w:rFonts w:ascii="Times New Roman" w:hAnsi="Times New Roman" w:cs="Times New Roman"/>
          <w:bCs/>
          <w:color w:val="000000"/>
          <w:spacing w:val="2"/>
          <w:sz w:val="28"/>
          <w:szCs w:val="28"/>
          <w:lang w:val="en-US"/>
        </w:rPr>
      </w:pPr>
      <w:r w:rsidRPr="00287DF6">
        <w:rPr>
          <w:rFonts w:ascii="Times New Roman" w:hAnsi="Times New Roman" w:cs="Times New Roman"/>
          <w:b/>
          <w:bCs/>
          <w:color w:val="000000"/>
          <w:spacing w:val="2"/>
          <w:sz w:val="28"/>
          <w:szCs w:val="28"/>
        </w:rPr>
        <w:t>3.</w:t>
      </w:r>
      <w:r w:rsidRPr="00287DF6">
        <w:rPr>
          <w:rFonts w:ascii="Times New Roman" w:hAnsi="Times New Roman" w:cs="Times New Roman"/>
          <w:bCs/>
          <w:color w:val="000000"/>
          <w:spacing w:val="2"/>
          <w:sz w:val="28"/>
          <w:szCs w:val="28"/>
        </w:rPr>
        <w:t xml:space="preserve"> Nguồn thu hợp pháp của các cơ quan, đơn vị; nguồn huy động từ các tổ chức, doanh nghiệp, cá nhân trong và ngoài nước tham gia hỗ trợ thực hiện Đề án theo quy định của pháp luật (nếu có)</w:t>
      </w:r>
      <w:r w:rsidRPr="00287DF6">
        <w:rPr>
          <w:rFonts w:ascii="Times New Roman" w:hAnsi="Times New Roman" w:cs="Times New Roman"/>
          <w:bCs/>
          <w:color w:val="000000"/>
          <w:spacing w:val="2"/>
          <w:sz w:val="28"/>
          <w:szCs w:val="28"/>
          <w:lang w:val="en-US"/>
        </w:rPr>
        <w:t>”</w:t>
      </w:r>
      <w:r w:rsidRPr="00287DF6">
        <w:rPr>
          <w:rFonts w:ascii="Times New Roman" w:hAnsi="Times New Roman" w:cs="Times New Roman"/>
          <w:bCs/>
          <w:color w:val="000000"/>
          <w:spacing w:val="2"/>
          <w:sz w:val="28"/>
          <w:szCs w:val="28"/>
        </w:rPr>
        <w:t>.</w:t>
      </w:r>
    </w:p>
    <w:p w14:paraId="2BD4ECC7" w14:textId="77777777" w:rsidR="00BD127B" w:rsidRPr="00287DF6" w:rsidRDefault="00BD127B" w:rsidP="00287DF6">
      <w:pPr>
        <w:pStyle w:val="NormalWeb"/>
        <w:shd w:val="clear" w:color="auto" w:fill="FFFFFF"/>
        <w:spacing w:before="60" w:beforeAutospacing="0" w:after="60" w:afterAutospacing="0" w:line="276" w:lineRule="auto"/>
        <w:ind w:firstLine="567"/>
        <w:jc w:val="both"/>
        <w:rPr>
          <w:bCs/>
          <w:color w:val="000000"/>
          <w:spacing w:val="2"/>
        </w:rPr>
      </w:pPr>
      <w:r w:rsidRPr="00287DF6">
        <w:rPr>
          <w:b/>
          <w:bCs/>
          <w:color w:val="000000"/>
          <w:spacing w:val="2"/>
        </w:rPr>
        <w:t>4.</w:t>
      </w:r>
      <w:r w:rsidRPr="00287DF6">
        <w:rPr>
          <w:bCs/>
          <w:color w:val="000000"/>
          <w:spacing w:val="2"/>
        </w:rPr>
        <w:t xml:space="preserve"> Tổng kinh phí dự kiến thực hiện trong giai đoạn 05 năm: 284.017.000.000 đồng (hai trăm tám mươi bốn tỷ không trăm mười bảy triệu đồng). Trong đó dự kiến năm 2026 (từ tháng 8/2026): 27.000.000.000 đồng; năm 2027, dự kiến </w:t>
      </w:r>
      <w:r w:rsidRPr="00287DF6">
        <w:rPr>
          <w:bCs/>
          <w:color w:val="000000"/>
          <w:spacing w:val="2"/>
        </w:rPr>
        <w:lastRenderedPageBreak/>
        <w:t>60.000.000.000 đồng; năm 2028, dự kiến 63.000.000.000 đồng; năm 2029, dự kiến 65.000.000.000 đồng; năm 2030, dự kiến 69.017.000.000 đồng, cụ thể như sau:</w:t>
      </w:r>
    </w:p>
    <w:p w14:paraId="228C47C4" w14:textId="77777777" w:rsidR="00BD127B" w:rsidRPr="00287DF6" w:rsidRDefault="00BD127B" w:rsidP="00287DF6">
      <w:pPr>
        <w:pStyle w:val="BodyText3"/>
        <w:tabs>
          <w:tab w:val="left" w:pos="905"/>
        </w:tabs>
        <w:spacing w:before="60" w:after="60" w:line="276" w:lineRule="auto"/>
        <w:ind w:firstLine="567"/>
        <w:rPr>
          <w:rFonts w:eastAsia="Calibri" w:cs="Times New Roman"/>
          <w:color w:val="000000"/>
          <w:spacing w:val="2"/>
          <w:sz w:val="28"/>
          <w:szCs w:val="28"/>
          <w:lang w:val="nl-NL"/>
        </w:rPr>
      </w:pPr>
      <w:r w:rsidRPr="00287DF6">
        <w:rPr>
          <w:rFonts w:cs="Times New Roman"/>
          <w:spacing w:val="2"/>
          <w:sz w:val="28"/>
          <w:szCs w:val="28"/>
        </w:rPr>
        <w:t>-</w:t>
      </w:r>
      <w:r w:rsidRPr="00287DF6">
        <w:rPr>
          <w:rFonts w:cs="Times New Roman"/>
          <w:color w:val="000000"/>
          <w:spacing w:val="2"/>
          <w:sz w:val="28"/>
          <w:szCs w:val="28"/>
        </w:rPr>
        <w:t xml:space="preserve"> Kinh phí chính sách thu hút: 115.592.000.000 đồng (một trăm mười lăm tỷ năm trăm chín mươi hai triệu đồng): </w:t>
      </w:r>
      <w:r w:rsidRPr="00287DF6">
        <w:rPr>
          <w:rFonts w:eastAsia="Calibri" w:cs="Times New Roman"/>
          <w:color w:val="000000"/>
          <w:spacing w:val="2"/>
          <w:sz w:val="28"/>
          <w:szCs w:val="28"/>
          <w:lang w:val="nl-NL"/>
        </w:rPr>
        <w:t>Dự kiến: Tiến sĩ, chuyên khoa II: 600.000.000 đồng/người; Thạc sĩ, chuyên khoa I và bác sĩ nội trú: 500.000.000 đồng/người; bác sĩ tốt nghiệp loại giỏi: 400.000.000 đồng/người; bác sĩ tốt nghiệp loại khá: 350.000.000 đồng/người; bác sĩ tốt nghiệp loại trung bình, trung bình khá: 300.000.000 đồng/người.</w:t>
      </w:r>
    </w:p>
    <w:p w14:paraId="7AA9E9E4" w14:textId="77777777" w:rsidR="00BD127B" w:rsidRPr="00287DF6" w:rsidRDefault="00BD127B" w:rsidP="00287DF6">
      <w:pPr>
        <w:spacing w:before="60" w:after="60" w:line="276" w:lineRule="auto"/>
        <w:ind w:firstLine="567"/>
        <w:jc w:val="both"/>
        <w:rPr>
          <w:rFonts w:ascii="Times New Roman" w:hAnsi="Times New Roman" w:cs="Times New Roman"/>
          <w:color w:val="000000"/>
          <w:spacing w:val="2"/>
          <w:sz w:val="28"/>
          <w:szCs w:val="28"/>
        </w:rPr>
      </w:pPr>
      <w:r w:rsidRPr="00287DF6">
        <w:rPr>
          <w:rFonts w:ascii="Times New Roman" w:hAnsi="Times New Roman" w:cs="Times New Roman"/>
          <w:color w:val="000000"/>
          <w:spacing w:val="2"/>
          <w:sz w:val="28"/>
          <w:szCs w:val="28"/>
        </w:rPr>
        <w:t>- Kinh phí cho công tác đào tạo, bao gồm đào tạo bác sĩ và đào tạo sau đại học: 86.145.000.000 đồng (tám mươi sáu tỷ một trăm bốn mươi lăm triệu đồng).</w:t>
      </w:r>
    </w:p>
    <w:p w14:paraId="637EB8CD" w14:textId="77777777" w:rsidR="00BD127B" w:rsidRPr="00287DF6" w:rsidRDefault="00BD127B" w:rsidP="00287DF6">
      <w:pPr>
        <w:spacing w:before="60" w:after="60" w:line="276" w:lineRule="auto"/>
        <w:ind w:firstLine="567"/>
        <w:jc w:val="both"/>
        <w:rPr>
          <w:rFonts w:ascii="Times New Roman" w:hAnsi="Times New Roman" w:cs="Times New Roman"/>
          <w:spacing w:val="2"/>
          <w:sz w:val="28"/>
          <w:szCs w:val="28"/>
        </w:rPr>
      </w:pPr>
      <w:r w:rsidRPr="00287DF6">
        <w:rPr>
          <w:rFonts w:ascii="Times New Roman" w:hAnsi="Times New Roman" w:cs="Times New Roman"/>
          <w:color w:val="000000"/>
          <w:spacing w:val="2"/>
          <w:sz w:val="28"/>
          <w:szCs w:val="28"/>
        </w:rPr>
        <w:t xml:space="preserve">- Kinh phí chính sách đãi ngộ: 50.640.000.000 </w:t>
      </w:r>
      <w:r w:rsidRPr="00287DF6">
        <w:rPr>
          <w:rFonts w:ascii="Times New Roman" w:hAnsi="Times New Roman" w:cs="Times New Roman"/>
          <w:spacing w:val="2"/>
          <w:sz w:val="28"/>
          <w:szCs w:val="28"/>
        </w:rPr>
        <w:t>đồng (năm mươi tỷ sáu trăm bốn mươi triệu đồng).</w:t>
      </w:r>
    </w:p>
    <w:p w14:paraId="0F847CBF" w14:textId="77777777" w:rsidR="00BD127B" w:rsidRPr="00287DF6" w:rsidRDefault="00BD127B" w:rsidP="00287DF6">
      <w:pPr>
        <w:pStyle w:val="NormalWeb"/>
        <w:shd w:val="clear" w:color="auto" w:fill="FFFFFF"/>
        <w:spacing w:before="60" w:beforeAutospacing="0" w:after="60" w:afterAutospacing="0" w:line="276" w:lineRule="auto"/>
        <w:ind w:firstLine="567"/>
        <w:jc w:val="both"/>
        <w:rPr>
          <w:color w:val="000000"/>
          <w:spacing w:val="2"/>
        </w:rPr>
      </w:pPr>
      <w:r w:rsidRPr="00287DF6">
        <w:rPr>
          <w:color w:val="000000"/>
          <w:spacing w:val="2"/>
        </w:rPr>
        <w:t>- Kinh phí chính sách thưởng thành tích học tập: 31.640.000.000 đồng (ba mươi mốt tỷ sáu trăm bốn mưới triệu đồng): Dự kiến Tiến sĩ, Bác sĩ chuyên khoa cấp II: 60.000.000 đồng/người; thạc sĩ; bác sĩ chuyên khoa cấp I: 40.000.000 đồng/người.</w:t>
      </w:r>
    </w:p>
    <w:p w14:paraId="1ED747E9" w14:textId="5AF890E7" w:rsidR="00987E47" w:rsidRPr="00287DF6" w:rsidRDefault="00987E47" w:rsidP="00287DF6">
      <w:pPr>
        <w:spacing w:before="60" w:after="60" w:line="276" w:lineRule="auto"/>
        <w:ind w:firstLine="567"/>
        <w:jc w:val="both"/>
        <w:rPr>
          <w:rFonts w:ascii="Times New Roman" w:hAnsi="Times New Roman" w:cs="Times New Roman"/>
          <w:bCs/>
          <w:color w:val="000000"/>
          <w:spacing w:val="2"/>
          <w:sz w:val="28"/>
          <w:szCs w:val="28"/>
        </w:rPr>
      </w:pPr>
      <w:r w:rsidRPr="00287DF6">
        <w:rPr>
          <w:rFonts w:ascii="Times New Roman" w:hAnsi="Times New Roman" w:cs="Times New Roman"/>
          <w:bCs/>
          <w:color w:val="000000" w:themeColor="text1"/>
          <w:spacing w:val="2"/>
          <w:sz w:val="28"/>
          <w:szCs w:val="28"/>
          <w:lang w:val="pt-BR"/>
        </w:rPr>
        <w:t xml:space="preserve">Trên đây là dự thảo </w:t>
      </w:r>
      <w:r w:rsidR="00725B64" w:rsidRPr="00287DF6">
        <w:rPr>
          <w:rFonts w:ascii="Times New Roman" w:hAnsi="Times New Roman" w:cs="Times New Roman"/>
          <w:bCs/>
          <w:color w:val="000000"/>
          <w:spacing w:val="2"/>
          <w:sz w:val="28"/>
          <w:szCs w:val="28"/>
        </w:rPr>
        <w:t>Đề án thu hút, đãi ngộ và đào tạo phát triển nguồn nhân lực y tế trên địa bàn tỉnh Lâm Đồng, giai đoạn 2026 - 2030</w:t>
      </w:r>
      <w:r w:rsidRPr="00287DF6">
        <w:rPr>
          <w:rFonts w:ascii="Times New Roman" w:hAnsi="Times New Roman" w:cs="Times New Roman"/>
          <w:bCs/>
          <w:color w:val="000000" w:themeColor="text1"/>
          <w:spacing w:val="2"/>
          <w:sz w:val="28"/>
          <w:szCs w:val="28"/>
          <w:lang w:val="en-US"/>
        </w:rPr>
        <w:t xml:space="preserve">, </w:t>
      </w:r>
      <w:r w:rsidR="005A2369" w:rsidRPr="00287DF6">
        <w:rPr>
          <w:rFonts w:ascii="Times New Roman" w:hAnsi="Times New Roman" w:cs="Times New Roman"/>
          <w:bCs/>
          <w:color w:val="000000" w:themeColor="text1"/>
          <w:spacing w:val="2"/>
          <w:sz w:val="28"/>
          <w:szCs w:val="28"/>
          <w:lang w:val="en-US"/>
        </w:rPr>
        <w:t xml:space="preserve">Đảng ủy </w:t>
      </w:r>
      <w:r w:rsidRPr="00287DF6">
        <w:rPr>
          <w:rFonts w:ascii="Times New Roman" w:hAnsi="Times New Roman" w:cs="Times New Roman"/>
          <w:bCs/>
          <w:color w:val="000000" w:themeColor="text1"/>
          <w:spacing w:val="2"/>
          <w:sz w:val="28"/>
          <w:szCs w:val="28"/>
          <w:lang w:val="en-US"/>
        </w:rPr>
        <w:t xml:space="preserve">Uỷ ban nhân dân tỉnh xin kính trình </w:t>
      </w:r>
      <w:r w:rsidR="005A2369" w:rsidRPr="00287DF6">
        <w:rPr>
          <w:rFonts w:ascii="Times New Roman" w:hAnsi="Times New Roman" w:cs="Times New Roman"/>
          <w:bCs/>
          <w:color w:val="000000" w:themeColor="text1"/>
          <w:spacing w:val="2"/>
          <w:sz w:val="28"/>
          <w:szCs w:val="28"/>
          <w:lang w:val="en-US"/>
        </w:rPr>
        <w:t xml:space="preserve">Ban Thường vụ </w:t>
      </w:r>
      <w:r w:rsidR="00725B64" w:rsidRPr="00287DF6">
        <w:rPr>
          <w:rFonts w:ascii="Times New Roman" w:hAnsi="Times New Roman" w:cs="Times New Roman"/>
          <w:bCs/>
          <w:color w:val="000000" w:themeColor="text1"/>
          <w:spacing w:val="2"/>
          <w:sz w:val="28"/>
          <w:szCs w:val="28"/>
          <w:lang w:val="en-US"/>
        </w:rPr>
        <w:t xml:space="preserve">Tỉnh uỷ </w:t>
      </w:r>
      <w:r w:rsidRPr="00287DF6">
        <w:rPr>
          <w:rFonts w:ascii="Times New Roman" w:hAnsi="Times New Roman" w:cs="Times New Roman"/>
          <w:bCs/>
          <w:color w:val="000000" w:themeColor="text1"/>
          <w:spacing w:val="2"/>
          <w:sz w:val="28"/>
          <w:szCs w:val="28"/>
          <w:lang w:val="en-US"/>
        </w:rPr>
        <w:t>Lâm Đồng xem xét quyết định.</w:t>
      </w:r>
    </w:p>
    <w:p w14:paraId="7B516037" w14:textId="6A4CD79D" w:rsidR="005102A4" w:rsidRPr="00287DF6" w:rsidRDefault="00987E47" w:rsidP="00287DF6">
      <w:pPr>
        <w:spacing w:before="60" w:after="60" w:line="276" w:lineRule="auto"/>
        <w:ind w:firstLine="567"/>
        <w:jc w:val="both"/>
        <w:rPr>
          <w:rFonts w:ascii="Times New Roman" w:hAnsi="Times New Roman" w:cs="Times New Roman"/>
          <w:b/>
          <w:color w:val="000000" w:themeColor="text1"/>
          <w:spacing w:val="2"/>
          <w:sz w:val="28"/>
          <w:szCs w:val="28"/>
          <w:lang w:val="pt-BR"/>
        </w:rPr>
      </w:pPr>
      <w:r w:rsidRPr="00287DF6">
        <w:rPr>
          <w:rFonts w:ascii="Times New Roman" w:hAnsi="Times New Roman" w:cs="Times New Roman"/>
          <w:b/>
          <w:color w:val="000000" w:themeColor="text1"/>
          <w:spacing w:val="2"/>
          <w:sz w:val="28"/>
          <w:szCs w:val="28"/>
          <w:lang w:val="pt-BR"/>
        </w:rPr>
        <w:t>Xin gửi kèm theo h</w:t>
      </w:r>
      <w:r w:rsidR="005102A4" w:rsidRPr="00287DF6">
        <w:rPr>
          <w:rFonts w:ascii="Times New Roman" w:hAnsi="Times New Roman" w:cs="Times New Roman"/>
          <w:b/>
          <w:color w:val="000000" w:themeColor="text1"/>
          <w:spacing w:val="2"/>
          <w:sz w:val="28"/>
          <w:szCs w:val="28"/>
          <w:lang w:val="pt-BR"/>
        </w:rPr>
        <w:t xml:space="preserve">ồ sơ gửi kèm, gồm: </w:t>
      </w:r>
    </w:p>
    <w:p w14:paraId="2D18BBDD" w14:textId="1FC79E85" w:rsidR="00725B64" w:rsidRPr="00287DF6" w:rsidRDefault="005102A4" w:rsidP="00287DF6">
      <w:pPr>
        <w:spacing w:before="60" w:after="60" w:line="276" w:lineRule="auto"/>
        <w:ind w:firstLine="567"/>
        <w:jc w:val="both"/>
        <w:rPr>
          <w:rFonts w:ascii="Times New Roman" w:hAnsi="Times New Roman" w:cs="Times New Roman"/>
          <w:bCs/>
          <w:color w:val="000000" w:themeColor="text1"/>
          <w:spacing w:val="2"/>
          <w:sz w:val="28"/>
          <w:szCs w:val="28"/>
          <w:lang w:val="pt-BR"/>
        </w:rPr>
      </w:pPr>
      <w:r w:rsidRPr="00287DF6">
        <w:rPr>
          <w:rFonts w:ascii="Times New Roman" w:hAnsi="Times New Roman" w:cs="Times New Roman"/>
          <w:bCs/>
          <w:color w:val="000000" w:themeColor="text1"/>
          <w:spacing w:val="2"/>
          <w:sz w:val="28"/>
          <w:szCs w:val="28"/>
          <w:lang w:val="pt-BR"/>
        </w:rPr>
        <w:t xml:space="preserve">- Dự thảo </w:t>
      </w:r>
      <w:r w:rsidR="00204C8C" w:rsidRPr="00287DF6">
        <w:rPr>
          <w:rFonts w:ascii="Times New Roman" w:hAnsi="Times New Roman" w:cs="Times New Roman"/>
          <w:bCs/>
          <w:color w:val="000000" w:themeColor="text1"/>
          <w:spacing w:val="2"/>
          <w:sz w:val="28"/>
          <w:szCs w:val="28"/>
          <w:lang w:val="pt-BR"/>
        </w:rPr>
        <w:t xml:space="preserve">Đề </w:t>
      </w:r>
      <w:r w:rsidR="00725B64" w:rsidRPr="00287DF6">
        <w:rPr>
          <w:rFonts w:ascii="Times New Roman" w:hAnsi="Times New Roman" w:cs="Times New Roman"/>
          <w:bCs/>
          <w:color w:val="000000" w:themeColor="text1"/>
          <w:spacing w:val="2"/>
          <w:sz w:val="28"/>
          <w:szCs w:val="28"/>
          <w:lang w:val="pt-BR"/>
        </w:rPr>
        <w:t>án;</w:t>
      </w:r>
    </w:p>
    <w:p w14:paraId="4B2A7B08" w14:textId="18DD883C" w:rsidR="00BD127B" w:rsidRPr="00287DF6" w:rsidRDefault="005A2369" w:rsidP="00287DF6">
      <w:pPr>
        <w:spacing w:before="60" w:after="60" w:line="276" w:lineRule="auto"/>
        <w:ind w:firstLine="567"/>
        <w:jc w:val="both"/>
        <w:rPr>
          <w:rFonts w:ascii="Times New Roman" w:hAnsi="Times New Roman" w:cs="Times New Roman"/>
          <w:bCs/>
          <w:color w:val="000000"/>
          <w:spacing w:val="2"/>
          <w:sz w:val="28"/>
          <w:szCs w:val="28"/>
          <w:lang w:val="en-US"/>
        </w:rPr>
      </w:pPr>
      <w:r w:rsidRPr="00287DF6">
        <w:rPr>
          <w:rFonts w:ascii="Times New Roman" w:hAnsi="Times New Roman" w:cs="Times New Roman"/>
          <w:bCs/>
          <w:color w:val="000000"/>
          <w:spacing w:val="2"/>
          <w:sz w:val="28"/>
          <w:szCs w:val="28"/>
          <w:lang w:val="en-US"/>
        </w:rPr>
        <w:t xml:space="preserve">- </w:t>
      </w:r>
      <w:r w:rsidR="002F48CC" w:rsidRPr="00287DF6">
        <w:rPr>
          <w:rFonts w:ascii="Times New Roman" w:hAnsi="Times New Roman" w:cs="Times New Roman"/>
          <w:bCs/>
          <w:color w:val="000000"/>
          <w:spacing w:val="2"/>
          <w:sz w:val="28"/>
          <w:szCs w:val="28"/>
          <w:lang w:val="en-US"/>
        </w:rPr>
        <w:t xml:space="preserve">Các phụ lục đính kèm gồm: (1): </w:t>
      </w:r>
      <w:r w:rsidR="002F48CC" w:rsidRPr="00287DF6">
        <w:rPr>
          <w:rFonts w:ascii="Times New Roman" w:hAnsi="Times New Roman" w:cs="Times New Roman"/>
          <w:bCs/>
          <w:spacing w:val="2"/>
          <w:sz w:val="28"/>
          <w:szCs w:val="28"/>
        </w:rPr>
        <w:t xml:space="preserve">bản tổng hợp tiếp thu, giải trình ý kiến dự thảo </w:t>
      </w:r>
      <w:r w:rsidR="002F48CC" w:rsidRPr="00287DF6">
        <w:rPr>
          <w:rFonts w:ascii="Times New Roman" w:hAnsi="Times New Roman" w:cs="Times New Roman"/>
          <w:bCs/>
          <w:color w:val="000000"/>
          <w:spacing w:val="2"/>
          <w:sz w:val="28"/>
          <w:szCs w:val="28"/>
          <w:shd w:val="clear" w:color="auto" w:fill="FFFFFF"/>
        </w:rPr>
        <w:t xml:space="preserve">đề án </w:t>
      </w:r>
      <w:r w:rsidR="002F48CC" w:rsidRPr="00287DF6">
        <w:rPr>
          <w:rFonts w:ascii="Times New Roman" w:hAnsi="Times New Roman" w:cs="Times New Roman"/>
          <w:bCs/>
          <w:color w:val="000000"/>
          <w:spacing w:val="2"/>
          <w:sz w:val="28"/>
          <w:szCs w:val="28"/>
        </w:rPr>
        <w:t>thu hút, đào tạo và đãi ngộ nguồn nhân lực y tế trên địa bàn tỉnh Lâm Đồng giai đoạn 2026-2030</w:t>
      </w:r>
      <w:r w:rsidR="002F48CC" w:rsidRPr="00287DF6">
        <w:rPr>
          <w:rFonts w:ascii="Times New Roman" w:hAnsi="Times New Roman" w:cs="Times New Roman"/>
          <w:bCs/>
          <w:color w:val="000000"/>
          <w:spacing w:val="2"/>
          <w:sz w:val="28"/>
          <w:szCs w:val="28"/>
          <w:lang w:val="en-US"/>
        </w:rPr>
        <w:t>; (</w:t>
      </w:r>
      <w:r w:rsidRPr="00287DF6">
        <w:rPr>
          <w:rFonts w:ascii="Times New Roman" w:hAnsi="Times New Roman" w:cs="Times New Roman"/>
          <w:bCs/>
          <w:color w:val="000000"/>
          <w:spacing w:val="2"/>
          <w:sz w:val="28"/>
          <w:szCs w:val="28"/>
          <w:lang w:val="en-US"/>
        </w:rPr>
        <w:t>2</w:t>
      </w:r>
      <w:r w:rsidR="002F48CC" w:rsidRPr="00287DF6">
        <w:rPr>
          <w:rFonts w:ascii="Times New Roman" w:hAnsi="Times New Roman" w:cs="Times New Roman"/>
          <w:bCs/>
          <w:color w:val="000000"/>
          <w:spacing w:val="2"/>
          <w:sz w:val="28"/>
          <w:szCs w:val="28"/>
          <w:lang w:val="en-US"/>
        </w:rPr>
        <w:t xml:space="preserve">): </w:t>
      </w:r>
      <w:r w:rsidR="004B6D28" w:rsidRPr="00287DF6">
        <w:rPr>
          <w:rFonts w:ascii="Times New Roman" w:hAnsi="Times New Roman" w:cs="Times New Roman"/>
          <w:bCs/>
          <w:color w:val="000000"/>
          <w:spacing w:val="2"/>
          <w:sz w:val="28"/>
          <w:szCs w:val="28"/>
          <w:lang w:val="en-US"/>
        </w:rPr>
        <w:t>báo cáo kết quả thực hiện Nghị quyết quy định chính sách thu hút, đãi ngộ và đào tạo phát triển nguồn nhân lực; (3) bảng tổng hợp dự kiến s</w:t>
      </w:r>
      <w:r w:rsidR="008617F2" w:rsidRPr="00287DF6">
        <w:rPr>
          <w:rFonts w:ascii="Times New Roman" w:hAnsi="Times New Roman" w:cs="Times New Roman"/>
          <w:bCs/>
          <w:color w:val="000000"/>
          <w:spacing w:val="2"/>
          <w:sz w:val="28"/>
          <w:szCs w:val="28"/>
          <w:lang w:val="en-US"/>
        </w:rPr>
        <w:t>ố</w:t>
      </w:r>
      <w:r w:rsidR="004B6D28" w:rsidRPr="00287DF6">
        <w:rPr>
          <w:rFonts w:ascii="Times New Roman" w:hAnsi="Times New Roman" w:cs="Times New Roman"/>
          <w:bCs/>
          <w:color w:val="000000"/>
          <w:spacing w:val="2"/>
          <w:sz w:val="28"/>
          <w:szCs w:val="28"/>
          <w:lang w:val="en-US"/>
        </w:rPr>
        <w:t xml:space="preserve"> lượng đào tạo</w:t>
      </w:r>
      <w:r w:rsidR="008617F2" w:rsidRPr="00287DF6">
        <w:rPr>
          <w:rFonts w:ascii="Times New Roman" w:hAnsi="Times New Roman" w:cs="Times New Roman"/>
          <w:bCs/>
          <w:color w:val="000000"/>
          <w:spacing w:val="2"/>
          <w:sz w:val="28"/>
          <w:szCs w:val="28"/>
          <w:lang w:val="en-US"/>
        </w:rPr>
        <w:t xml:space="preserve"> đại học,</w:t>
      </w:r>
      <w:r w:rsidR="004B6D28" w:rsidRPr="00287DF6">
        <w:rPr>
          <w:rFonts w:ascii="Times New Roman" w:hAnsi="Times New Roman" w:cs="Times New Roman"/>
          <w:bCs/>
          <w:color w:val="000000"/>
          <w:spacing w:val="2"/>
          <w:sz w:val="28"/>
          <w:szCs w:val="28"/>
          <w:lang w:val="en-US"/>
        </w:rPr>
        <w:t xml:space="preserve"> sau đại học 5 năm 2026</w:t>
      </w:r>
      <w:r w:rsidR="00D63F8B" w:rsidRPr="00287DF6">
        <w:rPr>
          <w:rFonts w:ascii="Times New Roman" w:hAnsi="Times New Roman" w:cs="Times New Roman"/>
          <w:bCs/>
          <w:color w:val="000000"/>
          <w:spacing w:val="2"/>
          <w:sz w:val="28"/>
          <w:szCs w:val="28"/>
          <w:lang w:val="en-US"/>
        </w:rPr>
        <w:t xml:space="preserve"> </w:t>
      </w:r>
      <w:r w:rsidR="004B6D28" w:rsidRPr="00287DF6">
        <w:rPr>
          <w:rFonts w:ascii="Times New Roman" w:hAnsi="Times New Roman" w:cs="Times New Roman"/>
          <w:bCs/>
          <w:color w:val="000000"/>
          <w:spacing w:val="2"/>
          <w:sz w:val="28"/>
          <w:szCs w:val="28"/>
          <w:lang w:val="en-US"/>
        </w:rPr>
        <w:t>-</w:t>
      </w:r>
      <w:r w:rsidR="00D63F8B" w:rsidRPr="00287DF6">
        <w:rPr>
          <w:rFonts w:ascii="Times New Roman" w:hAnsi="Times New Roman" w:cs="Times New Roman"/>
          <w:bCs/>
          <w:color w:val="000000"/>
          <w:spacing w:val="2"/>
          <w:sz w:val="28"/>
          <w:szCs w:val="28"/>
          <w:lang w:val="en-US"/>
        </w:rPr>
        <w:t xml:space="preserve"> </w:t>
      </w:r>
      <w:r w:rsidR="004B6D28" w:rsidRPr="00287DF6">
        <w:rPr>
          <w:rFonts w:ascii="Times New Roman" w:hAnsi="Times New Roman" w:cs="Times New Roman"/>
          <w:bCs/>
          <w:color w:val="000000"/>
          <w:spacing w:val="2"/>
          <w:sz w:val="28"/>
          <w:szCs w:val="28"/>
          <w:lang w:val="en-US"/>
        </w:rPr>
        <w:t>2030</w:t>
      </w:r>
      <w:r w:rsidR="00BD127B" w:rsidRPr="00287DF6">
        <w:rPr>
          <w:rFonts w:ascii="Times New Roman" w:hAnsi="Times New Roman" w:cs="Times New Roman"/>
          <w:bCs/>
          <w:color w:val="000000"/>
          <w:spacing w:val="2"/>
          <w:sz w:val="28"/>
          <w:szCs w:val="28"/>
          <w:lang w:val="en-US"/>
        </w:rPr>
        <w:t>.</w:t>
      </w:r>
    </w:p>
    <w:p w14:paraId="2CC0129E" w14:textId="74487704" w:rsidR="00E45283" w:rsidRPr="00795255" w:rsidRDefault="00E45283" w:rsidP="002F48CC">
      <w:pPr>
        <w:spacing w:before="120" w:after="120"/>
        <w:jc w:val="both"/>
        <w:rPr>
          <w:rFonts w:ascii="Times New Roman" w:hAnsi="Times New Roman" w:cs="Times New Roman"/>
          <w:color w:val="000000" w:themeColor="text1"/>
          <w:sz w:val="28"/>
          <w:szCs w:val="28"/>
          <w:lang w:val="en-US"/>
        </w:rPr>
      </w:pPr>
    </w:p>
    <w:tbl>
      <w:tblPr>
        <w:tblpPr w:leftFromText="180" w:rightFromText="180" w:vertAnchor="text" w:horzAnchor="margin" w:tblpX="108" w:tblpY="20"/>
        <w:tblW w:w="9198" w:type="dxa"/>
        <w:tblLook w:val="04A0" w:firstRow="1" w:lastRow="0" w:firstColumn="1" w:lastColumn="0" w:noHBand="0" w:noVBand="1"/>
      </w:tblPr>
      <w:tblGrid>
        <w:gridCol w:w="4698"/>
        <w:gridCol w:w="4500"/>
      </w:tblGrid>
      <w:tr w:rsidR="00795255" w:rsidRPr="00795255" w14:paraId="73F57C2F" w14:textId="77777777" w:rsidTr="00CB0CEE">
        <w:trPr>
          <w:trHeight w:val="3119"/>
        </w:trPr>
        <w:tc>
          <w:tcPr>
            <w:tcW w:w="4698" w:type="dxa"/>
          </w:tcPr>
          <w:p w14:paraId="2DE467A6" w14:textId="77777777" w:rsidR="005102A4" w:rsidRPr="0079377A" w:rsidRDefault="005102A4" w:rsidP="00CB0CEE">
            <w:pPr>
              <w:widowControl w:val="0"/>
              <w:autoSpaceDE w:val="0"/>
              <w:autoSpaceDN w:val="0"/>
              <w:adjustRightInd w:val="0"/>
              <w:rPr>
                <w:rFonts w:ascii="Times New Roman" w:hAnsi="Times New Roman" w:cs="Times New Roman"/>
                <w:color w:val="000000" w:themeColor="text1"/>
                <w:sz w:val="26"/>
                <w:szCs w:val="26"/>
                <w:lang w:val="pt-BR"/>
              </w:rPr>
            </w:pPr>
            <w:r w:rsidRPr="0079377A">
              <w:rPr>
                <w:rFonts w:ascii="Times New Roman" w:hAnsi="Times New Roman" w:cs="Times New Roman"/>
                <w:color w:val="000000" w:themeColor="text1"/>
                <w:sz w:val="26"/>
                <w:szCs w:val="26"/>
                <w:lang w:val="pt-BR"/>
              </w:rPr>
              <w:t>Nơi nhận:</w:t>
            </w:r>
            <w:r w:rsidRPr="0079377A">
              <w:rPr>
                <w:rFonts w:ascii="Times New Roman" w:hAnsi="Times New Roman" w:cs="Times New Roman"/>
                <w:color w:val="000000" w:themeColor="text1"/>
                <w:sz w:val="26"/>
                <w:szCs w:val="26"/>
                <w:lang w:val="pt-BR"/>
              </w:rPr>
              <w:tab/>
            </w:r>
            <w:r w:rsidRPr="0079377A">
              <w:rPr>
                <w:rFonts w:ascii="Times New Roman" w:hAnsi="Times New Roman" w:cs="Times New Roman"/>
                <w:color w:val="000000" w:themeColor="text1"/>
                <w:sz w:val="26"/>
                <w:szCs w:val="26"/>
                <w:lang w:val="pt-BR"/>
              </w:rPr>
              <w:tab/>
            </w:r>
            <w:r w:rsidRPr="0079377A">
              <w:rPr>
                <w:rFonts w:ascii="Times New Roman" w:hAnsi="Times New Roman" w:cs="Times New Roman"/>
                <w:color w:val="000000" w:themeColor="text1"/>
                <w:sz w:val="26"/>
                <w:szCs w:val="26"/>
                <w:lang w:val="pt-BR"/>
              </w:rPr>
              <w:tab/>
            </w:r>
          </w:p>
          <w:p w14:paraId="2E6925BF" w14:textId="2C8AA489" w:rsidR="005102A4" w:rsidRPr="00795255" w:rsidRDefault="0079377A" w:rsidP="00CB0CEE">
            <w:pPr>
              <w:jc w:val="both"/>
              <w:rPr>
                <w:rFonts w:ascii="Times New Roman" w:hAnsi="Times New Roman" w:cs="Times New Roman"/>
                <w:color w:val="000000" w:themeColor="text1"/>
                <w:sz w:val="22"/>
                <w:szCs w:val="22"/>
                <w:lang w:val="pt-BR"/>
              </w:rPr>
            </w:pPr>
            <w:r>
              <w:rPr>
                <w:rFonts w:ascii="Times New Roman" w:hAnsi="Times New Roman" w:cs="Times New Roman"/>
                <w:color w:val="000000" w:themeColor="text1"/>
                <w:sz w:val="22"/>
                <w:szCs w:val="22"/>
                <w:lang w:val="pt-BR"/>
              </w:rPr>
              <w:t>- Như trên,</w:t>
            </w:r>
          </w:p>
          <w:p w14:paraId="489D570D" w14:textId="3A91C86F" w:rsidR="005102A4" w:rsidRPr="00795255" w:rsidRDefault="005102A4" w:rsidP="00CB0CEE">
            <w:pPr>
              <w:rPr>
                <w:rFonts w:ascii="Times New Roman" w:hAnsi="Times New Roman" w:cs="Times New Roman"/>
                <w:color w:val="000000" w:themeColor="text1"/>
                <w:sz w:val="22"/>
                <w:szCs w:val="22"/>
                <w:lang w:val="pt-BR"/>
              </w:rPr>
            </w:pPr>
            <w:r w:rsidRPr="00795255">
              <w:rPr>
                <w:rFonts w:ascii="Times New Roman" w:hAnsi="Times New Roman" w:cs="Times New Roman"/>
                <w:color w:val="000000" w:themeColor="text1"/>
                <w:sz w:val="22"/>
                <w:szCs w:val="22"/>
                <w:lang w:val="pt-BR"/>
              </w:rPr>
              <w:t xml:space="preserve">- </w:t>
            </w:r>
            <w:r w:rsidR="004B6D28">
              <w:rPr>
                <w:rFonts w:ascii="Times New Roman" w:hAnsi="Times New Roman" w:cs="Times New Roman"/>
                <w:color w:val="000000" w:themeColor="text1"/>
                <w:sz w:val="22"/>
                <w:szCs w:val="22"/>
                <w:lang w:val="pt-BR"/>
              </w:rPr>
              <w:t>Các Đ/c UV Đảng ủy</w:t>
            </w:r>
            <w:r w:rsidRPr="00795255">
              <w:rPr>
                <w:rFonts w:ascii="Times New Roman" w:hAnsi="Times New Roman" w:cs="Times New Roman"/>
                <w:color w:val="000000" w:themeColor="text1"/>
                <w:sz w:val="22"/>
                <w:szCs w:val="22"/>
                <w:lang w:val="pt-BR"/>
              </w:rPr>
              <w:t xml:space="preserve"> UBND </w:t>
            </w:r>
            <w:r w:rsidR="0079377A">
              <w:rPr>
                <w:rFonts w:ascii="Times New Roman" w:hAnsi="Times New Roman" w:cs="Times New Roman"/>
                <w:color w:val="000000" w:themeColor="text1"/>
                <w:sz w:val="22"/>
                <w:szCs w:val="22"/>
                <w:lang w:val="pt-BR"/>
              </w:rPr>
              <w:t>tỉnh,</w:t>
            </w:r>
          </w:p>
          <w:p w14:paraId="57215EF2" w14:textId="2B85A2F7" w:rsidR="005102A4" w:rsidRPr="0079377A" w:rsidRDefault="005102A4" w:rsidP="00CB0CEE">
            <w:pPr>
              <w:jc w:val="both"/>
              <w:rPr>
                <w:rFonts w:ascii="Times New Roman" w:hAnsi="Times New Roman" w:cs="Times New Roman"/>
                <w:color w:val="000000" w:themeColor="text1"/>
                <w:sz w:val="22"/>
                <w:szCs w:val="22"/>
                <w:lang w:val="en-US"/>
              </w:rPr>
            </w:pPr>
            <w:r w:rsidRPr="00795255">
              <w:rPr>
                <w:rFonts w:ascii="Times New Roman" w:hAnsi="Times New Roman" w:cs="Times New Roman"/>
                <w:color w:val="000000" w:themeColor="text1"/>
                <w:sz w:val="22"/>
                <w:szCs w:val="22"/>
              </w:rPr>
              <w:t xml:space="preserve">- </w:t>
            </w:r>
            <w:r w:rsidR="004B6D28">
              <w:rPr>
                <w:rFonts w:ascii="Times New Roman" w:hAnsi="Times New Roman" w:cs="Times New Roman"/>
                <w:color w:val="000000" w:themeColor="text1"/>
                <w:sz w:val="22"/>
                <w:szCs w:val="22"/>
                <w:lang w:val="en-US"/>
              </w:rPr>
              <w:t>UBND tỉnh</w:t>
            </w:r>
            <w:r w:rsidR="0079377A">
              <w:rPr>
                <w:rFonts w:ascii="Times New Roman" w:hAnsi="Times New Roman" w:cs="Times New Roman"/>
                <w:color w:val="000000" w:themeColor="text1"/>
                <w:sz w:val="22"/>
                <w:szCs w:val="22"/>
                <w:lang w:val="en-US"/>
              </w:rPr>
              <w:t>,</w:t>
            </w:r>
          </w:p>
          <w:p w14:paraId="4324BA18" w14:textId="794BA344" w:rsidR="005102A4" w:rsidRPr="00795255" w:rsidRDefault="005102A4" w:rsidP="00CB0CEE">
            <w:pPr>
              <w:jc w:val="both"/>
              <w:rPr>
                <w:rFonts w:ascii="Times New Roman" w:hAnsi="Times New Roman" w:cs="Times New Roman"/>
                <w:b/>
                <w:i/>
                <w:color w:val="000000" w:themeColor="text1"/>
                <w:lang w:val="nl-NL"/>
              </w:rPr>
            </w:pPr>
            <w:r w:rsidRPr="00795255">
              <w:rPr>
                <w:rFonts w:ascii="Times New Roman" w:hAnsi="Times New Roman" w:cs="Times New Roman"/>
                <w:color w:val="000000" w:themeColor="text1"/>
                <w:sz w:val="22"/>
                <w:szCs w:val="22"/>
              </w:rPr>
              <w:t xml:space="preserve">- Lưu: VT, </w:t>
            </w:r>
            <w:r w:rsidR="004B6D28">
              <w:rPr>
                <w:rFonts w:ascii="Times New Roman" w:hAnsi="Times New Roman" w:cs="Times New Roman"/>
                <w:color w:val="000000" w:themeColor="text1"/>
                <w:sz w:val="22"/>
                <w:szCs w:val="22"/>
                <w:lang w:val="en-US"/>
              </w:rPr>
              <w:t>ĐUUB</w:t>
            </w:r>
            <w:r w:rsidRPr="00795255">
              <w:rPr>
                <w:rFonts w:ascii="Times New Roman" w:hAnsi="Times New Roman" w:cs="Times New Roman"/>
                <w:color w:val="000000" w:themeColor="text1"/>
                <w:sz w:val="22"/>
                <w:szCs w:val="22"/>
                <w:vertAlign w:val="subscript"/>
              </w:rPr>
              <w:t>.</w:t>
            </w:r>
            <w:r w:rsidRPr="00795255">
              <w:rPr>
                <w:rFonts w:ascii="Times New Roman" w:hAnsi="Times New Roman" w:cs="Times New Roman"/>
                <w:b/>
                <w:i/>
                <w:color w:val="000000" w:themeColor="text1"/>
                <w:lang w:val="nl-NL"/>
              </w:rPr>
              <w:tab/>
            </w:r>
            <w:r w:rsidRPr="00795255">
              <w:rPr>
                <w:rFonts w:ascii="Times New Roman" w:hAnsi="Times New Roman" w:cs="Times New Roman"/>
                <w:b/>
                <w:i/>
                <w:color w:val="000000" w:themeColor="text1"/>
                <w:lang w:val="nl-NL"/>
              </w:rPr>
              <w:tab/>
            </w:r>
          </w:p>
          <w:p w14:paraId="73040BE6" w14:textId="77777777" w:rsidR="005102A4" w:rsidRPr="00795255" w:rsidRDefault="005102A4" w:rsidP="00CB0CEE">
            <w:pPr>
              <w:jc w:val="both"/>
              <w:rPr>
                <w:rFonts w:ascii="Times New Roman" w:hAnsi="Times New Roman" w:cs="Times New Roman"/>
                <w:b/>
                <w:i/>
                <w:color w:val="000000" w:themeColor="text1"/>
                <w:lang w:val="nl-NL"/>
              </w:rPr>
            </w:pPr>
          </w:p>
        </w:tc>
        <w:tc>
          <w:tcPr>
            <w:tcW w:w="4500" w:type="dxa"/>
          </w:tcPr>
          <w:p w14:paraId="7D4966F2" w14:textId="77D9DFA2" w:rsidR="005102A4" w:rsidRPr="00795255" w:rsidRDefault="00297842" w:rsidP="00CB0CEE">
            <w:pPr>
              <w:jc w:val="center"/>
              <w:rPr>
                <w:rFonts w:ascii="Times New Roman" w:hAnsi="Times New Roman" w:cs="Times New Roman"/>
                <w:b/>
                <w:color w:val="000000" w:themeColor="text1"/>
                <w:sz w:val="28"/>
                <w:szCs w:val="28"/>
                <w:lang w:val="nl-NL"/>
              </w:rPr>
            </w:pPr>
            <w:r>
              <w:rPr>
                <w:rFonts w:ascii="Times New Roman" w:hAnsi="Times New Roman" w:cs="Times New Roman"/>
                <w:b/>
                <w:bCs/>
                <w:color w:val="000000" w:themeColor="text1"/>
                <w:sz w:val="28"/>
                <w:szCs w:val="28"/>
                <w:lang w:val="it-IT"/>
              </w:rPr>
              <w:t>T/M BAN THƯỜNG VỤ</w:t>
            </w:r>
          </w:p>
          <w:p w14:paraId="71E4BE56" w14:textId="025BE9C9" w:rsidR="005102A4" w:rsidRPr="0079377A" w:rsidRDefault="005102A4" w:rsidP="00CB0CEE">
            <w:pPr>
              <w:jc w:val="center"/>
              <w:rPr>
                <w:rFonts w:ascii="Times New Roman" w:hAnsi="Times New Roman" w:cs="Times New Roman"/>
                <w:color w:val="000000" w:themeColor="text1"/>
                <w:sz w:val="28"/>
                <w:szCs w:val="28"/>
                <w:lang w:val="nl-NL"/>
              </w:rPr>
            </w:pPr>
            <w:r w:rsidRPr="0079377A">
              <w:rPr>
                <w:rFonts w:ascii="Times New Roman" w:hAnsi="Times New Roman" w:cs="Times New Roman"/>
                <w:color w:val="000000" w:themeColor="text1"/>
                <w:sz w:val="28"/>
                <w:szCs w:val="28"/>
                <w:lang w:val="nl-NL"/>
              </w:rPr>
              <w:t xml:space="preserve">PHÓ </w:t>
            </w:r>
            <w:r w:rsidR="005A2369" w:rsidRPr="0079377A">
              <w:rPr>
                <w:rFonts w:ascii="Times New Roman" w:hAnsi="Times New Roman" w:cs="Times New Roman"/>
                <w:color w:val="000000" w:themeColor="text1"/>
                <w:sz w:val="28"/>
                <w:szCs w:val="28"/>
                <w:lang w:val="nl-NL"/>
              </w:rPr>
              <w:t>BÍ THƯ</w:t>
            </w:r>
          </w:p>
          <w:p w14:paraId="6F66E279" w14:textId="77777777" w:rsidR="005102A4" w:rsidRPr="00795255" w:rsidRDefault="005102A4" w:rsidP="00CB0CEE">
            <w:pPr>
              <w:jc w:val="center"/>
              <w:rPr>
                <w:rFonts w:ascii="Times New Roman" w:hAnsi="Times New Roman" w:cs="Times New Roman"/>
                <w:b/>
                <w:color w:val="000000" w:themeColor="text1"/>
                <w:sz w:val="28"/>
                <w:szCs w:val="28"/>
                <w:lang w:val="nl-NL"/>
              </w:rPr>
            </w:pPr>
          </w:p>
          <w:p w14:paraId="590B3843" w14:textId="77777777" w:rsidR="005102A4" w:rsidRPr="00795255" w:rsidRDefault="005102A4" w:rsidP="00CB0CEE">
            <w:pPr>
              <w:jc w:val="center"/>
              <w:rPr>
                <w:rFonts w:ascii="Times New Roman" w:hAnsi="Times New Roman" w:cs="Times New Roman"/>
                <w:b/>
                <w:color w:val="000000" w:themeColor="text1"/>
                <w:sz w:val="88"/>
                <w:lang w:val="nl-NL"/>
              </w:rPr>
            </w:pPr>
          </w:p>
          <w:p w14:paraId="1E7A495E" w14:textId="77777777" w:rsidR="005102A4" w:rsidRPr="00795255" w:rsidRDefault="005102A4" w:rsidP="00CB0CEE">
            <w:pPr>
              <w:jc w:val="center"/>
              <w:rPr>
                <w:rFonts w:ascii="Times New Roman" w:hAnsi="Times New Roman" w:cs="Times New Roman"/>
                <w:b/>
                <w:color w:val="000000" w:themeColor="text1"/>
                <w:sz w:val="2"/>
                <w:lang w:val="nl-NL"/>
              </w:rPr>
            </w:pPr>
          </w:p>
          <w:p w14:paraId="545D6B9F" w14:textId="77777777" w:rsidR="005102A4" w:rsidRPr="00795255" w:rsidRDefault="005102A4" w:rsidP="00CB0CEE">
            <w:pPr>
              <w:jc w:val="center"/>
              <w:rPr>
                <w:rFonts w:ascii="Times New Roman" w:hAnsi="Times New Roman" w:cs="Times New Roman"/>
                <w:b/>
                <w:color w:val="000000" w:themeColor="text1"/>
                <w:lang w:val="nl-NL"/>
              </w:rPr>
            </w:pPr>
          </w:p>
          <w:p w14:paraId="1EF68FC0" w14:textId="00D543CC" w:rsidR="005102A4" w:rsidRPr="00795255" w:rsidRDefault="005102A4" w:rsidP="00CB0CEE">
            <w:pPr>
              <w:spacing w:before="240"/>
              <w:jc w:val="center"/>
              <w:rPr>
                <w:rFonts w:ascii="Times New Roman" w:hAnsi="Times New Roman" w:cs="Times New Roman"/>
                <w:b/>
                <w:color w:val="000000" w:themeColor="text1"/>
                <w:sz w:val="28"/>
                <w:szCs w:val="28"/>
                <w:lang w:val="nl-NL"/>
              </w:rPr>
            </w:pPr>
          </w:p>
        </w:tc>
      </w:tr>
      <w:bookmarkEnd w:id="2"/>
    </w:tbl>
    <w:p w14:paraId="759B63A2" w14:textId="77777777" w:rsidR="001669E1" w:rsidRPr="00795255" w:rsidRDefault="001669E1" w:rsidP="005102A4">
      <w:pPr>
        <w:autoSpaceDE w:val="0"/>
        <w:autoSpaceDN w:val="0"/>
        <w:adjustRightInd w:val="0"/>
        <w:spacing w:before="120"/>
        <w:rPr>
          <w:rFonts w:ascii="Times New Roman" w:hAnsi="Times New Roman" w:cs="Times New Roman"/>
          <w:color w:val="000000" w:themeColor="text1"/>
        </w:rPr>
      </w:pPr>
    </w:p>
    <w:sectPr w:rsidR="001669E1" w:rsidRPr="00795255" w:rsidSect="00287DF6">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241D8" w14:textId="77777777" w:rsidR="004F73F9" w:rsidRDefault="004F73F9" w:rsidP="001F690C">
      <w:r>
        <w:separator/>
      </w:r>
    </w:p>
  </w:endnote>
  <w:endnote w:type="continuationSeparator" w:id="0">
    <w:p w14:paraId="71392962" w14:textId="77777777" w:rsidR="004F73F9" w:rsidRDefault="004F73F9" w:rsidP="001F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A3"/>
    <w:family w:val="auto"/>
    <w:notTrueType/>
    <w:pitch w:val="default"/>
    <w:sig w:usb0="20000003" w:usb1="00000000" w:usb2="00000000" w:usb3="00000000" w:csb0="000001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4BFD" w14:textId="77777777" w:rsidR="004F73F9" w:rsidRDefault="004F73F9" w:rsidP="001F690C">
      <w:r>
        <w:separator/>
      </w:r>
    </w:p>
  </w:footnote>
  <w:footnote w:type="continuationSeparator" w:id="0">
    <w:p w14:paraId="3B974830" w14:textId="77777777" w:rsidR="004F73F9" w:rsidRDefault="004F73F9" w:rsidP="001F690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869750"/>
      <w:docPartObj>
        <w:docPartGallery w:val="Page Numbers (Top of Page)"/>
        <w:docPartUnique/>
      </w:docPartObj>
    </w:sdtPr>
    <w:sdtEndPr>
      <w:rPr>
        <w:rFonts w:ascii="Times New Roman" w:hAnsi="Times New Roman" w:cs="Times New Roman"/>
        <w:noProof/>
        <w:sz w:val="28"/>
        <w:szCs w:val="28"/>
      </w:rPr>
    </w:sdtEndPr>
    <w:sdtContent>
      <w:p w14:paraId="28797D65" w14:textId="6EDDE018" w:rsidR="001F690C" w:rsidRPr="00287DF6" w:rsidRDefault="001F690C">
        <w:pPr>
          <w:pStyle w:val="Header"/>
          <w:jc w:val="center"/>
          <w:rPr>
            <w:rFonts w:ascii="Times New Roman" w:hAnsi="Times New Roman" w:cs="Times New Roman"/>
            <w:sz w:val="28"/>
            <w:szCs w:val="28"/>
          </w:rPr>
        </w:pPr>
        <w:r w:rsidRPr="00287DF6">
          <w:rPr>
            <w:rFonts w:ascii="Times New Roman" w:hAnsi="Times New Roman" w:cs="Times New Roman"/>
            <w:sz w:val="28"/>
            <w:szCs w:val="28"/>
          </w:rPr>
          <w:fldChar w:fldCharType="begin"/>
        </w:r>
        <w:r w:rsidRPr="00287DF6">
          <w:rPr>
            <w:rFonts w:ascii="Times New Roman" w:hAnsi="Times New Roman" w:cs="Times New Roman"/>
            <w:sz w:val="28"/>
            <w:szCs w:val="28"/>
          </w:rPr>
          <w:instrText xml:space="preserve"> PAGE   \* MERGEFORMAT </w:instrText>
        </w:r>
        <w:r w:rsidRPr="00287DF6">
          <w:rPr>
            <w:rFonts w:ascii="Times New Roman" w:hAnsi="Times New Roman" w:cs="Times New Roman"/>
            <w:sz w:val="28"/>
            <w:szCs w:val="28"/>
          </w:rPr>
          <w:fldChar w:fldCharType="separate"/>
        </w:r>
        <w:r w:rsidR="00E64EF1">
          <w:rPr>
            <w:rFonts w:ascii="Times New Roman" w:hAnsi="Times New Roman" w:cs="Times New Roman"/>
            <w:noProof/>
            <w:sz w:val="28"/>
            <w:szCs w:val="28"/>
          </w:rPr>
          <w:t>10</w:t>
        </w:r>
        <w:r w:rsidRPr="00287DF6">
          <w:rPr>
            <w:rFonts w:ascii="Times New Roman" w:hAnsi="Times New Roman" w:cs="Times New Roman"/>
            <w:noProof/>
            <w:sz w:val="28"/>
            <w:szCs w:val="28"/>
          </w:rPr>
          <w:fldChar w:fldCharType="end"/>
        </w:r>
      </w:p>
    </w:sdtContent>
  </w:sdt>
  <w:p w14:paraId="6FC65FC5" w14:textId="77777777" w:rsidR="001F690C" w:rsidRDefault="001F69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B4"/>
    <w:rsid w:val="00027598"/>
    <w:rsid w:val="00036A4F"/>
    <w:rsid w:val="00041B01"/>
    <w:rsid w:val="00050F5A"/>
    <w:rsid w:val="00073B2F"/>
    <w:rsid w:val="000D5273"/>
    <w:rsid w:val="000F1A9F"/>
    <w:rsid w:val="001203E8"/>
    <w:rsid w:val="00123C1A"/>
    <w:rsid w:val="001553E5"/>
    <w:rsid w:val="001568A9"/>
    <w:rsid w:val="001669E1"/>
    <w:rsid w:val="001861C4"/>
    <w:rsid w:val="001F690C"/>
    <w:rsid w:val="00202597"/>
    <w:rsid w:val="00204C8C"/>
    <w:rsid w:val="00250CA1"/>
    <w:rsid w:val="00267A83"/>
    <w:rsid w:val="00287DF6"/>
    <w:rsid w:val="00297842"/>
    <w:rsid w:val="002A7291"/>
    <w:rsid w:val="002C2754"/>
    <w:rsid w:val="002D7899"/>
    <w:rsid w:val="002E38B9"/>
    <w:rsid w:val="002F48CC"/>
    <w:rsid w:val="002F7983"/>
    <w:rsid w:val="00313188"/>
    <w:rsid w:val="00323790"/>
    <w:rsid w:val="00346AD7"/>
    <w:rsid w:val="003605E1"/>
    <w:rsid w:val="003B21D2"/>
    <w:rsid w:val="003B6E2C"/>
    <w:rsid w:val="003C72C7"/>
    <w:rsid w:val="003E0269"/>
    <w:rsid w:val="004202BE"/>
    <w:rsid w:val="00463D61"/>
    <w:rsid w:val="00465B42"/>
    <w:rsid w:val="00474430"/>
    <w:rsid w:val="00482102"/>
    <w:rsid w:val="00492F3A"/>
    <w:rsid w:val="004B3149"/>
    <w:rsid w:val="004B6D28"/>
    <w:rsid w:val="004C1305"/>
    <w:rsid w:val="004F73F9"/>
    <w:rsid w:val="005009D2"/>
    <w:rsid w:val="005102A4"/>
    <w:rsid w:val="005128BF"/>
    <w:rsid w:val="00517184"/>
    <w:rsid w:val="00520C93"/>
    <w:rsid w:val="00531A48"/>
    <w:rsid w:val="00572131"/>
    <w:rsid w:val="00583512"/>
    <w:rsid w:val="00586AEC"/>
    <w:rsid w:val="00587826"/>
    <w:rsid w:val="005929C9"/>
    <w:rsid w:val="00597DA1"/>
    <w:rsid w:val="005A2369"/>
    <w:rsid w:val="005A624E"/>
    <w:rsid w:val="005D401C"/>
    <w:rsid w:val="0062297F"/>
    <w:rsid w:val="00670C46"/>
    <w:rsid w:val="006B6E71"/>
    <w:rsid w:val="007049E0"/>
    <w:rsid w:val="00722E64"/>
    <w:rsid w:val="00725B64"/>
    <w:rsid w:val="00745D63"/>
    <w:rsid w:val="00782850"/>
    <w:rsid w:val="0079377A"/>
    <w:rsid w:val="00795255"/>
    <w:rsid w:val="007A03E3"/>
    <w:rsid w:val="007B28BD"/>
    <w:rsid w:val="007B4068"/>
    <w:rsid w:val="007D3E72"/>
    <w:rsid w:val="00811A33"/>
    <w:rsid w:val="00812FE6"/>
    <w:rsid w:val="00844AFE"/>
    <w:rsid w:val="0084501A"/>
    <w:rsid w:val="008617F2"/>
    <w:rsid w:val="008714C7"/>
    <w:rsid w:val="00877499"/>
    <w:rsid w:val="008D3824"/>
    <w:rsid w:val="008F0E2B"/>
    <w:rsid w:val="009036FE"/>
    <w:rsid w:val="00904D9A"/>
    <w:rsid w:val="00907DA5"/>
    <w:rsid w:val="00930036"/>
    <w:rsid w:val="00941FD8"/>
    <w:rsid w:val="00950707"/>
    <w:rsid w:val="00974223"/>
    <w:rsid w:val="00987E47"/>
    <w:rsid w:val="00992D3E"/>
    <w:rsid w:val="0099662E"/>
    <w:rsid w:val="009C4339"/>
    <w:rsid w:val="009D46F3"/>
    <w:rsid w:val="00A03623"/>
    <w:rsid w:val="00A32F40"/>
    <w:rsid w:val="00A619A6"/>
    <w:rsid w:val="00A91B0C"/>
    <w:rsid w:val="00AA2394"/>
    <w:rsid w:val="00AB5AB1"/>
    <w:rsid w:val="00AC2535"/>
    <w:rsid w:val="00AC6C80"/>
    <w:rsid w:val="00AD6990"/>
    <w:rsid w:val="00AF3CD9"/>
    <w:rsid w:val="00AF5536"/>
    <w:rsid w:val="00AF74EA"/>
    <w:rsid w:val="00B170F1"/>
    <w:rsid w:val="00B50346"/>
    <w:rsid w:val="00B5374A"/>
    <w:rsid w:val="00B61325"/>
    <w:rsid w:val="00B75328"/>
    <w:rsid w:val="00B8351A"/>
    <w:rsid w:val="00BA4D37"/>
    <w:rsid w:val="00BA5D1A"/>
    <w:rsid w:val="00BB147D"/>
    <w:rsid w:val="00BD127B"/>
    <w:rsid w:val="00BF24D7"/>
    <w:rsid w:val="00BF260C"/>
    <w:rsid w:val="00C03BA1"/>
    <w:rsid w:val="00C06A89"/>
    <w:rsid w:val="00C57CC1"/>
    <w:rsid w:val="00C743C2"/>
    <w:rsid w:val="00C746D5"/>
    <w:rsid w:val="00C74EFD"/>
    <w:rsid w:val="00CD5D43"/>
    <w:rsid w:val="00CF20DC"/>
    <w:rsid w:val="00CF33D3"/>
    <w:rsid w:val="00CF43E6"/>
    <w:rsid w:val="00D37501"/>
    <w:rsid w:val="00D4172C"/>
    <w:rsid w:val="00D63F8B"/>
    <w:rsid w:val="00D646EB"/>
    <w:rsid w:val="00D67692"/>
    <w:rsid w:val="00D84FAA"/>
    <w:rsid w:val="00D92817"/>
    <w:rsid w:val="00D974C6"/>
    <w:rsid w:val="00DC44C1"/>
    <w:rsid w:val="00DE4A2F"/>
    <w:rsid w:val="00DE7E6D"/>
    <w:rsid w:val="00E02EFE"/>
    <w:rsid w:val="00E113B4"/>
    <w:rsid w:val="00E45283"/>
    <w:rsid w:val="00E4729A"/>
    <w:rsid w:val="00E64EF1"/>
    <w:rsid w:val="00E91D8B"/>
    <w:rsid w:val="00E94291"/>
    <w:rsid w:val="00EA1A17"/>
    <w:rsid w:val="00EB0940"/>
    <w:rsid w:val="00EB7560"/>
    <w:rsid w:val="00EF6058"/>
    <w:rsid w:val="00F056BC"/>
    <w:rsid w:val="00F11455"/>
    <w:rsid w:val="00F15F9E"/>
    <w:rsid w:val="00F27B40"/>
    <w:rsid w:val="00F35D30"/>
    <w:rsid w:val="00F734DF"/>
    <w:rsid w:val="00FE6BC1"/>
    <w:rsid w:val="00FF0EBF"/>
    <w:rsid w:val="00FF1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A844"/>
  <w15:docId w15:val="{DFAAE546-B57D-4F91-B1E8-2D461B9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3B4"/>
    <w:pPr>
      <w:spacing w:after="0" w:line="240" w:lineRule="auto"/>
    </w:pPr>
    <w:rPr>
      <w:rFonts w:ascii="Arial" w:eastAsia="Times New Roman" w:hAnsi="Arial" w:cs="Arial"/>
      <w:sz w:val="20"/>
      <w:szCs w:val="20"/>
      <w:lang w:val="vi-VN"/>
    </w:rPr>
  </w:style>
  <w:style w:type="paragraph" w:styleId="Heading1">
    <w:name w:val="heading 1"/>
    <w:basedOn w:val="Normal"/>
    <w:next w:val="Normal"/>
    <w:link w:val="Heading1Char"/>
    <w:uiPriority w:val="9"/>
    <w:qFormat/>
    <w:rsid w:val="00E113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E113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E113B4"/>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E113B4"/>
    <w:pPr>
      <w:keepNext/>
      <w:keepLines/>
      <w:spacing w:before="80" w:after="40" w:line="259" w:lineRule="auto"/>
      <w:outlineLvl w:val="3"/>
    </w:pPr>
    <w:rPr>
      <w:rFonts w:asciiTheme="minorHAnsi" w:eastAsiaTheme="majorEastAsia" w:hAnsiTheme="minorHAnsi" w:cstheme="majorBidi"/>
      <w:i/>
      <w:iCs/>
      <w:color w:val="2F5496" w:themeColor="accent1" w:themeShade="BF"/>
      <w:sz w:val="24"/>
      <w:szCs w:val="22"/>
      <w:lang w:val="en-US"/>
    </w:rPr>
  </w:style>
  <w:style w:type="paragraph" w:styleId="Heading5">
    <w:name w:val="heading 5"/>
    <w:basedOn w:val="Normal"/>
    <w:next w:val="Normal"/>
    <w:link w:val="Heading5Char"/>
    <w:uiPriority w:val="9"/>
    <w:semiHidden/>
    <w:unhideWhenUsed/>
    <w:qFormat/>
    <w:rsid w:val="00E113B4"/>
    <w:pPr>
      <w:keepNext/>
      <w:keepLines/>
      <w:spacing w:before="80" w:after="40" w:line="259" w:lineRule="auto"/>
      <w:outlineLvl w:val="4"/>
    </w:pPr>
    <w:rPr>
      <w:rFonts w:asciiTheme="minorHAnsi" w:eastAsiaTheme="majorEastAsia" w:hAnsiTheme="minorHAnsi" w:cstheme="majorBidi"/>
      <w:color w:val="2F5496" w:themeColor="accent1" w:themeShade="BF"/>
      <w:sz w:val="24"/>
      <w:szCs w:val="22"/>
      <w:lang w:val="en-US"/>
    </w:rPr>
  </w:style>
  <w:style w:type="paragraph" w:styleId="Heading6">
    <w:name w:val="heading 6"/>
    <w:basedOn w:val="Normal"/>
    <w:next w:val="Normal"/>
    <w:link w:val="Heading6Char"/>
    <w:uiPriority w:val="9"/>
    <w:semiHidden/>
    <w:unhideWhenUsed/>
    <w:qFormat/>
    <w:rsid w:val="00E113B4"/>
    <w:pPr>
      <w:keepNext/>
      <w:keepLines/>
      <w:spacing w:before="40" w:line="259" w:lineRule="auto"/>
      <w:outlineLvl w:val="5"/>
    </w:pPr>
    <w:rPr>
      <w:rFonts w:asciiTheme="minorHAnsi" w:eastAsiaTheme="majorEastAsia" w:hAnsiTheme="minorHAnsi" w:cstheme="majorBidi"/>
      <w:i/>
      <w:iCs/>
      <w:color w:val="595959" w:themeColor="text1" w:themeTint="A6"/>
      <w:sz w:val="24"/>
      <w:szCs w:val="22"/>
      <w:lang w:val="en-US"/>
    </w:rPr>
  </w:style>
  <w:style w:type="paragraph" w:styleId="Heading7">
    <w:name w:val="heading 7"/>
    <w:basedOn w:val="Normal"/>
    <w:next w:val="Normal"/>
    <w:link w:val="Heading7Char"/>
    <w:uiPriority w:val="9"/>
    <w:semiHidden/>
    <w:unhideWhenUsed/>
    <w:qFormat/>
    <w:rsid w:val="00E113B4"/>
    <w:pPr>
      <w:keepNext/>
      <w:keepLines/>
      <w:spacing w:before="40" w:line="259" w:lineRule="auto"/>
      <w:outlineLvl w:val="6"/>
    </w:pPr>
    <w:rPr>
      <w:rFonts w:asciiTheme="minorHAnsi" w:eastAsiaTheme="majorEastAsia" w:hAnsiTheme="minorHAnsi" w:cstheme="majorBidi"/>
      <w:color w:val="595959" w:themeColor="text1" w:themeTint="A6"/>
      <w:sz w:val="24"/>
      <w:szCs w:val="22"/>
      <w:lang w:val="en-US"/>
    </w:rPr>
  </w:style>
  <w:style w:type="paragraph" w:styleId="Heading8">
    <w:name w:val="heading 8"/>
    <w:basedOn w:val="Normal"/>
    <w:next w:val="Normal"/>
    <w:link w:val="Heading8Char"/>
    <w:uiPriority w:val="9"/>
    <w:semiHidden/>
    <w:unhideWhenUsed/>
    <w:qFormat/>
    <w:rsid w:val="00E113B4"/>
    <w:pPr>
      <w:keepNext/>
      <w:keepLines/>
      <w:spacing w:line="259" w:lineRule="auto"/>
      <w:outlineLvl w:val="7"/>
    </w:pPr>
    <w:rPr>
      <w:rFonts w:asciiTheme="minorHAnsi" w:eastAsiaTheme="majorEastAsia" w:hAnsiTheme="minorHAnsi" w:cstheme="majorBidi"/>
      <w:i/>
      <w:iCs/>
      <w:color w:val="272727" w:themeColor="text1" w:themeTint="D8"/>
      <w:sz w:val="24"/>
      <w:szCs w:val="22"/>
      <w:lang w:val="en-US"/>
    </w:rPr>
  </w:style>
  <w:style w:type="paragraph" w:styleId="Heading9">
    <w:name w:val="heading 9"/>
    <w:basedOn w:val="Normal"/>
    <w:next w:val="Normal"/>
    <w:link w:val="Heading9Char"/>
    <w:uiPriority w:val="9"/>
    <w:semiHidden/>
    <w:unhideWhenUsed/>
    <w:qFormat/>
    <w:rsid w:val="00E113B4"/>
    <w:pPr>
      <w:keepNext/>
      <w:keepLines/>
      <w:spacing w:line="259" w:lineRule="auto"/>
      <w:outlineLvl w:val="8"/>
    </w:pPr>
    <w:rPr>
      <w:rFonts w:asciiTheme="minorHAnsi" w:eastAsiaTheme="majorEastAsia" w:hAnsiTheme="minorHAnsi" w:cstheme="majorBidi"/>
      <w:color w:val="272727" w:themeColor="text1" w:themeTint="D8"/>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1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13B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13B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113B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113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113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113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113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113B4"/>
    <w:pPr>
      <w:spacing w:after="80"/>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1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3B4"/>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E113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113B4"/>
    <w:pPr>
      <w:spacing w:before="160" w:after="160" w:line="259" w:lineRule="auto"/>
      <w:jc w:val="center"/>
    </w:pPr>
    <w:rPr>
      <w:rFonts w:ascii="Times New Roman" w:eastAsiaTheme="minorHAnsi" w:hAnsi="Times New Roman" w:cstheme="minorBidi"/>
      <w:i/>
      <w:iCs/>
      <w:color w:val="404040" w:themeColor="text1" w:themeTint="BF"/>
      <w:sz w:val="24"/>
      <w:szCs w:val="22"/>
      <w:lang w:val="en-US"/>
    </w:rPr>
  </w:style>
  <w:style w:type="character" w:customStyle="1" w:styleId="QuoteChar">
    <w:name w:val="Quote Char"/>
    <w:basedOn w:val="DefaultParagraphFont"/>
    <w:link w:val="Quote"/>
    <w:uiPriority w:val="29"/>
    <w:rsid w:val="00E113B4"/>
    <w:rPr>
      <w:i/>
      <w:iCs/>
      <w:color w:val="404040" w:themeColor="text1" w:themeTint="BF"/>
    </w:rPr>
  </w:style>
  <w:style w:type="paragraph" w:styleId="ListParagraph">
    <w:name w:val="List Paragraph"/>
    <w:basedOn w:val="Normal"/>
    <w:uiPriority w:val="34"/>
    <w:qFormat/>
    <w:rsid w:val="00E113B4"/>
    <w:pPr>
      <w:spacing w:after="160" w:line="259" w:lineRule="auto"/>
      <w:ind w:left="720"/>
      <w:contextualSpacing/>
    </w:pPr>
    <w:rPr>
      <w:rFonts w:ascii="Times New Roman" w:eastAsiaTheme="minorHAnsi" w:hAnsi="Times New Roman" w:cstheme="minorBidi"/>
      <w:sz w:val="24"/>
      <w:szCs w:val="22"/>
      <w:lang w:val="en-US"/>
    </w:rPr>
  </w:style>
  <w:style w:type="character" w:styleId="IntenseEmphasis">
    <w:name w:val="Intense Emphasis"/>
    <w:basedOn w:val="DefaultParagraphFont"/>
    <w:uiPriority w:val="21"/>
    <w:qFormat/>
    <w:rsid w:val="00E113B4"/>
    <w:rPr>
      <w:i/>
      <w:iCs/>
      <w:color w:val="2F5496" w:themeColor="accent1" w:themeShade="BF"/>
    </w:rPr>
  </w:style>
  <w:style w:type="paragraph" w:styleId="IntenseQuote">
    <w:name w:val="Intense Quote"/>
    <w:basedOn w:val="Normal"/>
    <w:next w:val="Normal"/>
    <w:link w:val="IntenseQuoteChar"/>
    <w:uiPriority w:val="30"/>
    <w:qFormat/>
    <w:rsid w:val="00E113B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sz w:val="24"/>
      <w:szCs w:val="22"/>
      <w:lang w:val="en-US"/>
    </w:rPr>
  </w:style>
  <w:style w:type="character" w:customStyle="1" w:styleId="IntenseQuoteChar">
    <w:name w:val="Intense Quote Char"/>
    <w:basedOn w:val="DefaultParagraphFont"/>
    <w:link w:val="IntenseQuote"/>
    <w:uiPriority w:val="30"/>
    <w:rsid w:val="00E113B4"/>
    <w:rPr>
      <w:i/>
      <w:iCs/>
      <w:color w:val="2F5496" w:themeColor="accent1" w:themeShade="BF"/>
    </w:rPr>
  </w:style>
  <w:style w:type="character" w:styleId="IntenseReference">
    <w:name w:val="Intense Reference"/>
    <w:basedOn w:val="DefaultParagraphFont"/>
    <w:uiPriority w:val="32"/>
    <w:qFormat/>
    <w:rsid w:val="00E113B4"/>
    <w:rPr>
      <w:b/>
      <w:bCs/>
      <w:smallCaps/>
      <w:color w:val="2F5496" w:themeColor="accent1" w:themeShade="BF"/>
      <w:spacing w:val="5"/>
    </w:rPr>
  </w:style>
  <w:style w:type="paragraph" w:customStyle="1" w:styleId="Char">
    <w:name w:val="Char"/>
    <w:basedOn w:val="Normal"/>
    <w:autoRedefine/>
    <w:rsid w:val="00E113B4"/>
    <w:pPr>
      <w:spacing w:after="160" w:line="240" w:lineRule="exact"/>
    </w:pPr>
    <w:rPr>
      <w:rFonts w:ascii="Verdana" w:hAnsi="Verdana" w:cs="Verdana"/>
      <w:lang w:val="en-US"/>
    </w:rPr>
  </w:style>
  <w:style w:type="character" w:customStyle="1" w:styleId="t286pc">
    <w:name w:val="t286pc"/>
    <w:basedOn w:val="DefaultParagraphFont"/>
    <w:rsid w:val="007B4068"/>
  </w:style>
  <w:style w:type="paragraph" w:styleId="NormalWeb">
    <w:name w:val="Normal (Web)"/>
    <w:aliases w:val="Normal (Web) Char,Char Char, Char Char,Char Char Char Char Char Char Char Char Char Char Char Char Char Char Char,Char Char Char Char Char Char Char Char Char Char Char Char,Char Char Cha,Char1 Char,Обычный (веб)1,Обычный (веб) Зн"/>
    <w:basedOn w:val="Normal"/>
    <w:link w:val="NormalWebChar1"/>
    <w:uiPriority w:val="99"/>
    <w:qFormat/>
    <w:rsid w:val="00250CA1"/>
    <w:pPr>
      <w:spacing w:before="100" w:beforeAutospacing="1" w:after="100" w:afterAutospacing="1"/>
    </w:pPr>
    <w:rPr>
      <w:rFonts w:ascii="Times New Roman" w:eastAsia="MS Mincho" w:hAnsi="Times New Roman" w:cs="Times New Roman"/>
      <w:sz w:val="28"/>
      <w:szCs w:val="28"/>
      <w:lang w:val="en-US"/>
    </w:rPr>
  </w:style>
  <w:style w:type="character" w:customStyle="1" w:styleId="fontstyle21">
    <w:name w:val="fontstyle21"/>
    <w:qFormat/>
    <w:rsid w:val="00250CA1"/>
    <w:rPr>
      <w:rFonts w:ascii="TimesNewRomanPSMT" w:hAnsi="TimesNewRomanPSMT" w:hint="default"/>
      <w:color w:val="000000"/>
      <w:sz w:val="28"/>
      <w:szCs w:val="28"/>
    </w:rPr>
  </w:style>
  <w:style w:type="character" w:customStyle="1" w:styleId="NormalWebChar1">
    <w:name w:val="Normal (Web) Char1"/>
    <w:aliases w:val="Normal (Web) Char Char,Char Char Char1, Char Char Char1,Char Char Char Char Char Char Char Char Char Char Char Char Char Char Char Char,Char Char Char Char Char Char Char Char Char Char Char Char Char,Char Char Cha Char"/>
    <w:link w:val="NormalWeb"/>
    <w:uiPriority w:val="99"/>
    <w:locked/>
    <w:rsid w:val="00250CA1"/>
    <w:rPr>
      <w:rFonts w:eastAsia="MS Mincho" w:cs="Times New Roman"/>
      <w:sz w:val="28"/>
      <w:szCs w:val="28"/>
    </w:rPr>
  </w:style>
  <w:style w:type="character" w:customStyle="1" w:styleId="Bodytext">
    <w:name w:val="Body text_"/>
    <w:link w:val="BodyText3"/>
    <w:rsid w:val="00250CA1"/>
    <w:rPr>
      <w:shd w:val="clear" w:color="auto" w:fill="FFFFFF"/>
    </w:rPr>
  </w:style>
  <w:style w:type="paragraph" w:customStyle="1" w:styleId="BodyText3">
    <w:name w:val="Body Text3"/>
    <w:basedOn w:val="Normal"/>
    <w:link w:val="Bodytext"/>
    <w:rsid w:val="00250CA1"/>
    <w:pPr>
      <w:widowControl w:val="0"/>
      <w:shd w:val="clear" w:color="auto" w:fill="FFFFFF"/>
      <w:spacing w:before="120" w:line="299" w:lineRule="exact"/>
      <w:jc w:val="both"/>
    </w:pPr>
    <w:rPr>
      <w:rFonts w:ascii="Times New Roman" w:eastAsiaTheme="minorHAnsi" w:hAnsi="Times New Roman" w:cstheme="minorBidi"/>
      <w:sz w:val="24"/>
      <w:szCs w:val="22"/>
      <w:lang w:val="en-US"/>
    </w:rPr>
  </w:style>
  <w:style w:type="character" w:customStyle="1" w:styleId="fontstyle01">
    <w:name w:val="fontstyle01"/>
    <w:rsid w:val="00EB7560"/>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1F690C"/>
    <w:pPr>
      <w:tabs>
        <w:tab w:val="center" w:pos="4680"/>
        <w:tab w:val="right" w:pos="9360"/>
      </w:tabs>
    </w:pPr>
  </w:style>
  <w:style w:type="character" w:customStyle="1" w:styleId="HeaderChar">
    <w:name w:val="Header Char"/>
    <w:basedOn w:val="DefaultParagraphFont"/>
    <w:link w:val="Header"/>
    <w:uiPriority w:val="99"/>
    <w:rsid w:val="001F690C"/>
    <w:rPr>
      <w:rFonts w:ascii="Arial" w:eastAsia="Times New Roman" w:hAnsi="Arial" w:cs="Arial"/>
      <w:sz w:val="20"/>
      <w:szCs w:val="20"/>
      <w:lang w:val="vi-VN"/>
    </w:rPr>
  </w:style>
  <w:style w:type="paragraph" w:styleId="Footer">
    <w:name w:val="footer"/>
    <w:basedOn w:val="Normal"/>
    <w:link w:val="FooterChar"/>
    <w:uiPriority w:val="99"/>
    <w:unhideWhenUsed/>
    <w:rsid w:val="001F690C"/>
    <w:pPr>
      <w:tabs>
        <w:tab w:val="center" w:pos="4680"/>
        <w:tab w:val="right" w:pos="9360"/>
      </w:tabs>
    </w:pPr>
  </w:style>
  <w:style w:type="character" w:customStyle="1" w:styleId="FooterChar">
    <w:name w:val="Footer Char"/>
    <w:basedOn w:val="DefaultParagraphFont"/>
    <w:link w:val="Footer"/>
    <w:uiPriority w:val="99"/>
    <w:rsid w:val="001F690C"/>
    <w:rPr>
      <w:rFonts w:ascii="Arial" w:eastAsia="Times New Roman" w:hAnsi="Arial" w:cs="Arial"/>
      <w:sz w:val="20"/>
      <w:szCs w:val="20"/>
      <w:lang w:val="vi-VN"/>
    </w:rPr>
  </w:style>
  <w:style w:type="paragraph" w:customStyle="1" w:styleId="Char0">
    <w:name w:val="Char"/>
    <w:basedOn w:val="Normal"/>
    <w:autoRedefine/>
    <w:rsid w:val="00B50346"/>
    <w:pPr>
      <w:spacing w:after="160" w:line="240" w:lineRule="exact"/>
    </w:pPr>
    <w:rPr>
      <w:rFonts w:ascii="Verdana" w:hAnsi="Verdana" w:cs="Verdana"/>
      <w:lang w:val="en-US"/>
    </w:rPr>
  </w:style>
  <w:style w:type="paragraph" w:customStyle="1" w:styleId="BodyText1">
    <w:name w:val="Body Text1"/>
    <w:basedOn w:val="Normal"/>
    <w:rsid w:val="00474430"/>
    <w:pPr>
      <w:widowControl w:val="0"/>
      <w:shd w:val="clear" w:color="auto" w:fill="FFFFFF"/>
      <w:spacing w:before="60" w:after="60" w:line="322" w:lineRule="exact"/>
      <w:jc w:val="both"/>
    </w:pPr>
    <w:rPr>
      <w:rFonts w:ascii="Times New Roman" w:hAnsi="Times New Roman" w:cs="Times New Roman"/>
      <w:sz w:val="27"/>
      <w:szCs w:val="27"/>
      <w:lang w:val="en-US"/>
    </w:rPr>
  </w:style>
  <w:style w:type="character" w:customStyle="1" w:styleId="CharCharChar">
    <w:name w:val="Char Char Char"/>
    <w:aliases w:val=" Char Char Char"/>
    <w:locked/>
    <w:rsid w:val="00725B64"/>
    <w:rPr>
      <w:rFonts w:ascii="Times New Roman" w:eastAsia="Times New Roman" w:hAnsi="Times New Roman" w:cs="Times New Roman"/>
      <w:sz w:val="24"/>
      <w:szCs w:val="24"/>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trefCharCharChar1Char"/>
    <w:uiPriority w:val="99"/>
    <w:qFormat/>
    <w:rsid w:val="00725B64"/>
    <w:rPr>
      <w:vertAlign w:val="superscript"/>
    </w:rPr>
  </w:style>
  <w:style w:type="paragraph" w:customStyle="1" w:styleId="ftrefCharCharChar1Char">
    <w:name w:val="ftref Char Char Char1 Char"/>
    <w:aliases w:val="(NECG) Footnote Reference Char Char Char1 Char,Fußnotenzeichen DISS Char Char Char1 Char,16 Point Char Char Char1 Char,Superscript 6 Point Char Char Char Char,fr Char Char Char Char"/>
    <w:basedOn w:val="Normal"/>
    <w:link w:val="FootnoteReference"/>
    <w:uiPriority w:val="99"/>
    <w:rsid w:val="00725B64"/>
    <w:pPr>
      <w:spacing w:after="160" w:line="240" w:lineRule="exact"/>
    </w:pPr>
    <w:rPr>
      <w:rFonts w:ascii="Times New Roman" w:eastAsiaTheme="minorHAnsi" w:hAnsi="Times New Roman" w:cstheme="minorBidi"/>
      <w:sz w:val="24"/>
      <w:szCs w:val="22"/>
      <w:vertAlign w:val="superscript"/>
      <w:lang w:val="en-US"/>
    </w:rPr>
  </w:style>
  <w:style w:type="paragraph" w:styleId="FootnoteText">
    <w:name w:val="footnote text"/>
    <w:aliases w:val="Footnote Text Char Tegn Char Char Char,Footnote Text Char Tegn Char Char,Footnote Text Char Char Char Char Char,Footnote Text Char Char Char Char Char Char Ch,Footnote Text Char Char Char Char Char Char Ch Char Char Char,single spac,fn,ft"/>
    <w:basedOn w:val="Normal"/>
    <w:link w:val="FootnoteTextChar"/>
    <w:uiPriority w:val="99"/>
    <w:unhideWhenUsed/>
    <w:qFormat/>
    <w:rsid w:val="00725B64"/>
    <w:rPr>
      <w:rFonts w:ascii="Times New Roman" w:hAnsi="Times New Roman" w:cs="Times New Roman"/>
      <w:lang w:val="nl-NL"/>
    </w:rPr>
  </w:style>
  <w:style w:type="character" w:customStyle="1" w:styleId="FootnoteTextChar">
    <w:name w:val="Footnote Text Char"/>
    <w:aliases w:val="Footnote Text Char Tegn Char Char Char Char,Footnote Text Char Tegn Char Char Char1,Footnote Text Char Char Char Char Char Char,Footnote Text Char Char Char Char Char Char Ch Char,single spac Char,fn Char,ft Char"/>
    <w:basedOn w:val="DefaultParagraphFont"/>
    <w:link w:val="FootnoteText"/>
    <w:uiPriority w:val="99"/>
    <w:qFormat/>
    <w:rsid w:val="00725B64"/>
    <w:rPr>
      <w:rFonts w:eastAsia="Times New Roman" w:cs="Times New Roman"/>
      <w:sz w:val="20"/>
      <w:szCs w:val="20"/>
      <w:lang w:val="nl-NL"/>
    </w:rPr>
  </w:style>
  <w:style w:type="character" w:styleId="Hyperlink">
    <w:name w:val="Hyperlink"/>
    <w:uiPriority w:val="99"/>
    <w:unhideWhenUsed/>
    <w:rsid w:val="00725B6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tytlienchieu.org.vn/hoat-dong/an-toan-lao-dong-trong-nganh-y-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9B3E3-DC8C-4EC8-8891-7817D15F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978</TotalTime>
  <Pages>10</Pages>
  <Words>3598</Words>
  <Characters>20514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2026-05-08T09:46:00Z</cp:lastPrinted>
  <dcterms:created xsi:type="dcterms:W3CDTF">2026-05-27T08:10:00Z</dcterms:created>
  <dcterms:modified xsi:type="dcterms:W3CDTF">2026-06-01T02:41:00Z</dcterms:modified>
</cp:coreProperties>
</file>