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88"/>
      </w:tblGrid>
      <w:tr w:rsidR="009A7878" w14:paraId="199AC1BA" w14:textId="77777777" w:rsidTr="00B44B40">
        <w:tc>
          <w:tcPr>
            <w:tcW w:w="5104" w:type="dxa"/>
          </w:tcPr>
          <w:p w14:paraId="40336DFF" w14:textId="20E93762" w:rsidR="009A7878" w:rsidRPr="00B248A5" w:rsidRDefault="009A7878" w:rsidP="009A7878">
            <w:pPr>
              <w:ind w:firstLine="0"/>
              <w:jc w:val="center"/>
              <w:rPr>
                <w:spacing w:val="-6"/>
              </w:rPr>
            </w:pPr>
            <w:r w:rsidRPr="00B248A5">
              <w:rPr>
                <w:spacing w:val="-6"/>
              </w:rPr>
              <w:t>ĐẢNG BỘ TỈ</w:t>
            </w:r>
            <w:r w:rsidR="00492AAC">
              <w:rPr>
                <w:spacing w:val="-6"/>
              </w:rPr>
              <w:t>NH LÂM ĐỒNG</w:t>
            </w:r>
          </w:p>
          <w:p w14:paraId="100FA5A9" w14:textId="77777777" w:rsidR="009A7878" w:rsidRPr="00B248A5" w:rsidRDefault="009A7878" w:rsidP="009A7878">
            <w:pPr>
              <w:ind w:firstLine="0"/>
              <w:jc w:val="center"/>
              <w:rPr>
                <w:b/>
                <w:spacing w:val="-6"/>
              </w:rPr>
            </w:pPr>
            <w:r w:rsidRPr="00B248A5">
              <w:rPr>
                <w:b/>
                <w:spacing w:val="-6"/>
              </w:rPr>
              <w:t>ĐẢNG ỦY ỦY BAN NHÂN DÂN TỈNH</w:t>
            </w:r>
          </w:p>
          <w:p w14:paraId="4352FC97" w14:textId="77777777" w:rsidR="009A7878" w:rsidRDefault="009A7878" w:rsidP="009A7878">
            <w:pPr>
              <w:ind w:firstLine="0"/>
              <w:jc w:val="center"/>
              <w:rPr>
                <w:b/>
              </w:rPr>
            </w:pPr>
            <w:r w:rsidRPr="00C81FBF">
              <w:rPr>
                <w:b/>
              </w:rPr>
              <w:t>*</w:t>
            </w:r>
          </w:p>
          <w:p w14:paraId="61B10F89" w14:textId="0EACF2F7" w:rsidR="00C81FBF" w:rsidRDefault="00CF77EE" w:rsidP="009A7878">
            <w:pPr>
              <w:ind w:firstLine="0"/>
              <w:jc w:val="center"/>
            </w:pPr>
            <w:r>
              <w:t>Số</w:t>
            </w:r>
            <w:r w:rsidR="006170DF">
              <w:t xml:space="preserve">        </w:t>
            </w:r>
            <w:r w:rsidR="00C81FBF" w:rsidRPr="00CF77EE">
              <w:t>-BC/ĐU</w:t>
            </w:r>
          </w:p>
          <w:p w14:paraId="60ADDD13" w14:textId="6342CF9A" w:rsidR="00CF77EE" w:rsidRPr="007213D4" w:rsidRDefault="00782489" w:rsidP="009A7878">
            <w:pPr>
              <w:ind w:firstLine="0"/>
              <w:jc w:val="center"/>
              <w:rPr>
                <w:sz w:val="18"/>
              </w:rPr>
            </w:pPr>
            <w:r>
              <w:rPr>
                <w:noProof/>
                <w:sz w:val="18"/>
              </w:rPr>
              <mc:AlternateContent>
                <mc:Choice Requires="wps">
                  <w:drawing>
                    <wp:anchor distT="0" distB="0" distL="114300" distR="114300" simplePos="0" relativeHeight="251660288" behindDoc="0" locked="0" layoutInCell="1" allowOverlap="1" wp14:anchorId="15232548" wp14:editId="2F34E685">
                      <wp:simplePos x="0" y="0"/>
                      <wp:positionH relativeFrom="column">
                        <wp:posOffset>1017270</wp:posOffset>
                      </wp:positionH>
                      <wp:positionV relativeFrom="paragraph">
                        <wp:posOffset>92710</wp:posOffset>
                      </wp:positionV>
                      <wp:extent cx="1074420" cy="342900"/>
                      <wp:effectExtent l="0" t="0" r="11430" b="19050"/>
                      <wp:wrapNone/>
                      <wp:docPr id="2042056283" name="Text Box 2"/>
                      <wp:cNvGraphicFramePr/>
                      <a:graphic xmlns:a="http://schemas.openxmlformats.org/drawingml/2006/main">
                        <a:graphicData uri="http://schemas.microsoft.com/office/word/2010/wordprocessingShape">
                          <wps:wsp>
                            <wps:cNvSpPr txBox="1"/>
                            <wps:spPr>
                              <a:xfrm>
                                <a:off x="0" y="0"/>
                                <a:ext cx="1074420" cy="342900"/>
                              </a:xfrm>
                              <a:prstGeom prst="rect">
                                <a:avLst/>
                              </a:prstGeom>
                              <a:solidFill>
                                <a:schemeClr val="lt1"/>
                              </a:solidFill>
                              <a:ln w="6350">
                                <a:solidFill>
                                  <a:prstClr val="black"/>
                                </a:solidFill>
                              </a:ln>
                            </wps:spPr>
                            <wps:txbx>
                              <w:txbxContent>
                                <w:p w14:paraId="67857A4D" w14:textId="02A2D06F" w:rsidR="00782489" w:rsidRPr="00782489" w:rsidRDefault="00782489" w:rsidP="00782489">
                                  <w:pPr>
                                    <w:ind w:firstLine="0"/>
                                    <w:jc w:val="center"/>
                                    <w:rPr>
                                      <w:b/>
                                      <w:bCs/>
                                    </w:rPr>
                                  </w:pPr>
                                  <w:r w:rsidRPr="00782489">
                                    <w:rPr>
                                      <w:b/>
                                      <w:bCs/>
                                    </w:rPr>
                                    <w:t>DỰ THẢO</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32548" id="_x0000_t202" coordsize="21600,21600" o:spt="202" path="m,l,21600r21600,l21600,xe">
                      <v:stroke joinstyle="miter"/>
                      <v:path gradientshapeok="t" o:connecttype="rect"/>
                    </v:shapetype>
                    <v:shape id="Text Box 2" o:spid="_x0000_s1026" type="#_x0000_t202" style="position:absolute;left:0;text-align:left;margin-left:80.1pt;margin-top:7.3pt;width:84.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" fillcolor="white [3201]" strokeweight=".5pt">
                      <v:textbox inset="1mm,0,1mm,0">
                        <w:txbxContent>
                          <w:p w14:paraId="67857A4D" w14:textId="02A2D06F" w:rsidR="00782489" w:rsidRPr="00782489" w:rsidRDefault="00782489" w:rsidP="00782489">
                            <w:pPr>
                              <w:ind w:firstLine="0"/>
                              <w:jc w:val="center"/>
                              <w:rPr>
                                <w:b/>
                                <w:bCs/>
                              </w:rPr>
                            </w:pPr>
                            <w:r w:rsidRPr="00782489">
                              <w:rPr>
                                <w:b/>
                                <w:bCs/>
                              </w:rPr>
                              <w:t>DỰ THẢO</w:t>
                            </w:r>
                          </w:p>
                        </w:txbxContent>
                      </v:textbox>
                    </v:shape>
                  </w:pict>
                </mc:Fallback>
              </mc:AlternateContent>
            </w:r>
          </w:p>
        </w:tc>
        <w:tc>
          <w:tcPr>
            <w:tcW w:w="4388" w:type="dxa"/>
          </w:tcPr>
          <w:p w14:paraId="090707BC" w14:textId="77777777" w:rsidR="009A7878" w:rsidRPr="00C81FBF" w:rsidRDefault="00B44B40">
            <w:pPr>
              <w:ind w:firstLine="0"/>
              <w:rPr>
                <w:b/>
                <w:sz w:val="30"/>
                <w:szCs w:val="30"/>
              </w:rPr>
            </w:pPr>
            <w:r>
              <w:rPr>
                <w:b/>
                <w:sz w:val="30"/>
                <w:szCs w:val="30"/>
              </w:rPr>
              <w:t xml:space="preserve"> </w:t>
            </w:r>
            <w:r w:rsidR="009A7878" w:rsidRPr="00C81FBF">
              <w:rPr>
                <w:b/>
                <w:sz w:val="30"/>
                <w:szCs w:val="30"/>
              </w:rPr>
              <w:t>ĐẢNG CỘNG SẢN VIỆT NAM</w:t>
            </w:r>
          </w:p>
          <w:p w14:paraId="6DC06500" w14:textId="77777777" w:rsidR="009A7878" w:rsidRDefault="002135CC">
            <w:pPr>
              <w:ind w:firstLine="0"/>
            </w:pPr>
            <w:r>
              <w:rPr>
                <w:b/>
                <w:noProof/>
                <w:sz w:val="30"/>
                <w:szCs w:val="30"/>
              </w:rPr>
              <mc:AlternateContent>
                <mc:Choice Requires="wps">
                  <w:drawing>
                    <wp:anchor distT="0" distB="0" distL="114300" distR="114300" simplePos="0" relativeHeight="251659264" behindDoc="0" locked="0" layoutInCell="1" allowOverlap="1" wp14:anchorId="71E6238D" wp14:editId="24EECBD7">
                      <wp:simplePos x="0" y="0"/>
                      <wp:positionH relativeFrom="column">
                        <wp:posOffset>88595</wp:posOffset>
                      </wp:positionH>
                      <wp:positionV relativeFrom="paragraph">
                        <wp:posOffset>11430</wp:posOffset>
                      </wp:positionV>
                      <wp:extent cx="2523490"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2523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235A8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9pt" to="20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" strokecolor="black [3213]" strokeweight=".5pt">
                      <v:stroke joinstyle="miter"/>
                    </v:line>
                  </w:pict>
                </mc:Fallback>
              </mc:AlternateContent>
            </w:r>
          </w:p>
          <w:p w14:paraId="08EFA990" w14:textId="77777777" w:rsidR="00B44B40" w:rsidRPr="00EB6489" w:rsidRDefault="00B44B40">
            <w:pPr>
              <w:ind w:firstLine="0"/>
              <w:rPr>
                <w:rFonts w:ascii="Times New Roman Italic" w:hAnsi="Times New Roman Italic"/>
                <w:i/>
                <w:spacing w:val="-10"/>
                <w:sz w:val="22"/>
              </w:rPr>
            </w:pPr>
          </w:p>
          <w:p w14:paraId="6D48B6D4" w14:textId="38C15AA6" w:rsidR="009A7878" w:rsidRPr="00CD1BFC" w:rsidRDefault="006C4759">
            <w:pPr>
              <w:ind w:firstLine="0"/>
              <w:rPr>
                <w:rFonts w:ascii="Times New Roman Italic" w:hAnsi="Times New Roman Italic"/>
                <w:i/>
                <w:spacing w:val="-10"/>
              </w:rPr>
            </w:pPr>
            <w:r>
              <w:rPr>
                <w:rFonts w:ascii="Times New Roman Italic" w:hAnsi="Times New Roman Italic"/>
                <w:i/>
                <w:spacing w:val="-10"/>
              </w:rPr>
              <w:t>Lâm Đồng</w:t>
            </w:r>
            <w:r w:rsidR="00F46D70">
              <w:rPr>
                <w:rFonts w:ascii="Times New Roman Italic" w:hAnsi="Times New Roman Italic"/>
                <w:i/>
                <w:spacing w:val="-10"/>
              </w:rPr>
              <w:t>, ngày      tháng 6 năm 2026</w:t>
            </w:r>
          </w:p>
        </w:tc>
      </w:tr>
    </w:tbl>
    <w:p w14:paraId="6106C6D3" w14:textId="77777777" w:rsidR="00B36837" w:rsidRPr="005F1BFB" w:rsidRDefault="00B36837" w:rsidP="00B36837">
      <w:pPr>
        <w:spacing w:before="0" w:line="264" w:lineRule="auto"/>
        <w:ind w:firstLine="0"/>
        <w:jc w:val="center"/>
        <w:rPr>
          <w:b/>
          <w:sz w:val="2"/>
        </w:rPr>
      </w:pPr>
    </w:p>
    <w:p w14:paraId="5C0666B7" w14:textId="77777777" w:rsidR="00DB74B5" w:rsidRPr="00DB74B5" w:rsidRDefault="00DB74B5" w:rsidP="00765BA2">
      <w:pPr>
        <w:spacing w:before="0" w:line="264" w:lineRule="auto"/>
        <w:ind w:firstLine="0"/>
        <w:jc w:val="center"/>
        <w:rPr>
          <w:b/>
          <w:sz w:val="18"/>
        </w:rPr>
      </w:pPr>
    </w:p>
    <w:p w14:paraId="26990D64" w14:textId="77777777" w:rsidR="004E3DF3" w:rsidRPr="0059530F" w:rsidRDefault="004E3DF3" w:rsidP="00522AEA">
      <w:pPr>
        <w:ind w:firstLine="0"/>
        <w:jc w:val="center"/>
        <w:rPr>
          <w:b/>
          <w:bCs/>
          <w:sz w:val="32"/>
        </w:rPr>
      </w:pPr>
      <w:r w:rsidRPr="0059530F">
        <w:rPr>
          <w:b/>
          <w:bCs/>
          <w:sz w:val="32"/>
        </w:rPr>
        <w:t>BÁO CÁO</w:t>
      </w:r>
    </w:p>
    <w:p w14:paraId="58A36E6C" w14:textId="4C88A7F1" w:rsidR="004E3DF3" w:rsidRPr="0059530F" w:rsidRDefault="004E3DF3" w:rsidP="00522AEA">
      <w:pPr>
        <w:ind w:firstLine="0"/>
        <w:jc w:val="center"/>
      </w:pPr>
      <w:r>
        <w:rPr>
          <w:b/>
          <w:bCs/>
        </w:rPr>
        <w:t xml:space="preserve">tình hình thực hiện nhiệm vụ 6 tháng đầu năm </w:t>
      </w:r>
      <w:r w:rsidRPr="0059530F">
        <w:rPr>
          <w:b/>
          <w:bCs/>
        </w:rPr>
        <w:t>2026</w:t>
      </w:r>
    </w:p>
    <w:p w14:paraId="10D00ED0" w14:textId="2C4EA853" w:rsidR="004E3DF3" w:rsidRDefault="004E3DF3" w:rsidP="00522AEA">
      <w:pPr>
        <w:ind w:firstLine="0"/>
        <w:jc w:val="center"/>
      </w:pPr>
      <w:r>
        <w:rPr>
          <w:b/>
          <w:bCs/>
        </w:rPr>
        <w:t>và nhiệm vụ, giải pháp 6 tháng cuối năm 2026</w:t>
      </w:r>
    </w:p>
    <w:p w14:paraId="18D4F26B" w14:textId="77777777" w:rsidR="004E3DF3" w:rsidRDefault="004E3DF3" w:rsidP="00522AEA">
      <w:pPr>
        <w:spacing w:line="300" w:lineRule="auto"/>
        <w:ind w:firstLine="0"/>
        <w:jc w:val="center"/>
      </w:pPr>
      <w:r>
        <w:rPr>
          <w:b/>
          <w:bCs/>
        </w:rPr>
        <w:t>-----</w:t>
      </w:r>
    </w:p>
    <w:p w14:paraId="51D984FC" w14:textId="4273FD22" w:rsidR="00522AEA" w:rsidRDefault="00522AEA" w:rsidP="00522AEA">
      <w:pPr>
        <w:spacing w:line="264" w:lineRule="auto"/>
        <w:rPr>
          <w:bCs/>
        </w:rPr>
      </w:pPr>
      <w:r w:rsidRPr="00522AEA">
        <w:rPr>
          <w:bCs/>
        </w:rPr>
        <w:t>Thực hiện Chương trình công tác năm 2026 của Đảng ủy Ủy ban nhân dân tỉnh và chỉ đạo của Ban Thường vụ Tỉnh ủy, Thường trực Tỉnh ủ</w:t>
      </w:r>
      <w:r>
        <w:rPr>
          <w:bCs/>
        </w:rPr>
        <w:t>y;</w:t>
      </w:r>
      <w:r w:rsidRPr="00522AEA">
        <w:rPr>
          <w:bCs/>
        </w:rPr>
        <w:t xml:space="preserve"> Đảng ủy Ủy ban nhân dân tỉnh báo cáo kết quả 6 tháng đầu năm và nhiệm vụ, giải pháp 6 tháng cuối năm 2026 như sau:</w:t>
      </w:r>
    </w:p>
    <w:p w14:paraId="628C7C1A" w14:textId="77777777" w:rsidR="00522AEA" w:rsidRPr="00522AEA" w:rsidRDefault="00522AEA" w:rsidP="00522AEA">
      <w:pPr>
        <w:ind w:firstLine="0"/>
        <w:rPr>
          <w:bCs/>
        </w:rPr>
      </w:pPr>
    </w:p>
    <w:p w14:paraId="4B05E6BB" w14:textId="3D3914A3" w:rsidR="00715654" w:rsidRPr="00715654" w:rsidRDefault="00715654" w:rsidP="00522AEA">
      <w:pPr>
        <w:ind w:firstLine="0"/>
        <w:jc w:val="center"/>
      </w:pPr>
      <w:r w:rsidRPr="00715654">
        <w:rPr>
          <w:b/>
          <w:bCs/>
        </w:rPr>
        <w:t>Phần thứ nhất</w:t>
      </w:r>
    </w:p>
    <w:p w14:paraId="3C717A49" w14:textId="77777777" w:rsidR="00715654" w:rsidRPr="00715654" w:rsidRDefault="00715654" w:rsidP="00522AEA">
      <w:pPr>
        <w:ind w:firstLine="0"/>
        <w:jc w:val="center"/>
      </w:pPr>
      <w:r w:rsidRPr="00715654">
        <w:rPr>
          <w:b/>
          <w:bCs/>
        </w:rPr>
        <w:t>KẾT QUẢ LÃNH ĐẠO, CHỈ ĐẠO THỰC HIỆN NHIỆM VỤ</w:t>
      </w:r>
    </w:p>
    <w:p w14:paraId="686D2101" w14:textId="242B9FBE" w:rsidR="00715654" w:rsidRDefault="00715654" w:rsidP="00522AEA">
      <w:pPr>
        <w:ind w:firstLine="0"/>
        <w:jc w:val="center"/>
        <w:rPr>
          <w:b/>
          <w:bCs/>
        </w:rPr>
      </w:pPr>
      <w:r w:rsidRPr="00715654">
        <w:rPr>
          <w:b/>
          <w:bCs/>
        </w:rPr>
        <w:t>6 THÁNG ĐẦU NĂM 2026</w:t>
      </w:r>
    </w:p>
    <w:p w14:paraId="389BFE7C" w14:textId="77777777" w:rsidR="00715654" w:rsidRPr="00715654" w:rsidRDefault="00715654" w:rsidP="00715654">
      <w:pPr>
        <w:ind w:firstLine="0"/>
      </w:pPr>
    </w:p>
    <w:p w14:paraId="3D97FF13" w14:textId="77777777" w:rsidR="00715654" w:rsidRPr="00715654" w:rsidRDefault="00715654" w:rsidP="00AF327B">
      <w:pPr>
        <w:spacing w:after="120" w:line="264" w:lineRule="auto"/>
        <w:rPr>
          <w:b/>
        </w:rPr>
      </w:pPr>
      <w:r w:rsidRPr="00715654">
        <w:rPr>
          <w:b/>
          <w:bCs/>
        </w:rPr>
        <w:t>A. VỀ KINH TẾ - XÃ HỘI, QUỐC PHÒNG - AN NINH</w:t>
      </w:r>
    </w:p>
    <w:p w14:paraId="2E5464A3" w14:textId="77777777" w:rsidR="00F54AB5" w:rsidRPr="00F54AB5" w:rsidRDefault="00F54AB5" w:rsidP="00AF327B">
      <w:pPr>
        <w:spacing w:after="120" w:line="264" w:lineRule="auto"/>
        <w:rPr>
          <w:rFonts w:eastAsia="Times New Roman"/>
        </w:rPr>
      </w:pPr>
      <w:r w:rsidRPr="00F54AB5">
        <w:rPr>
          <w:rFonts w:eastAsia="Times New Roman"/>
          <w:b/>
          <w:bCs/>
          <w:i/>
          <w:iCs/>
        </w:rPr>
        <w:t>I. Hệ thống chỉ tiêu kinh tế - xã hội chủ yếu (lũy kế 6 tháng đầu năm 2026)</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2"/>
        <w:gridCol w:w="1671"/>
        <w:gridCol w:w="1567"/>
        <w:gridCol w:w="1455"/>
        <w:gridCol w:w="917"/>
        <w:gridCol w:w="1455"/>
        <w:gridCol w:w="942"/>
        <w:gridCol w:w="985"/>
      </w:tblGrid>
      <w:tr w:rsidR="003C3BCF" w:rsidRPr="00F54AB5" w14:paraId="06C62823" w14:textId="77777777" w:rsidTr="003C3BCF">
        <w:trPr>
          <w:tblHeader/>
        </w:trPr>
        <w:tc>
          <w:tcPr>
            <w:tcW w:w="6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76A58133"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STT</w:t>
            </w:r>
          </w:p>
        </w:tc>
        <w:tc>
          <w:tcPr>
            <w:tcW w:w="20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465A8660"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Chỉ tiêu</w:t>
            </w:r>
          </w:p>
        </w:tc>
        <w:tc>
          <w:tcPr>
            <w:tcW w:w="7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9E1ECAA"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ĐVT</w:t>
            </w:r>
          </w:p>
        </w:tc>
        <w:tc>
          <w:tcPr>
            <w:tcW w:w="10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0B40FCCB"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Kế hoạch năm 2026</w:t>
            </w:r>
          </w:p>
        </w:tc>
        <w:tc>
          <w:tcPr>
            <w:tcW w:w="76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572EB2B7"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Kịch bản tăng trưởng</w:t>
            </w:r>
          </w:p>
        </w:tc>
        <w:tc>
          <w:tcPr>
            <w:tcW w:w="11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358AEE72"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Thực hiện (lũy kế 6 tháng)</w:t>
            </w:r>
          </w:p>
        </w:tc>
        <w:tc>
          <w:tcPr>
            <w:tcW w:w="10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2DEA6EB2"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So cùng kỳ</w:t>
            </w:r>
          </w:p>
        </w:tc>
        <w:tc>
          <w:tcPr>
            <w:tcW w:w="19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5A56FFE" w14:textId="77777777" w:rsidR="00F54AB5" w:rsidRPr="00F54AB5" w:rsidRDefault="00F54AB5" w:rsidP="00F54AB5">
            <w:pPr>
              <w:spacing w:before="0" w:line="252" w:lineRule="auto"/>
              <w:ind w:firstLine="0"/>
              <w:jc w:val="center"/>
              <w:rPr>
                <w:rFonts w:eastAsia="Times New Roman"/>
              </w:rPr>
            </w:pPr>
            <w:r w:rsidRPr="00F54AB5">
              <w:rPr>
                <w:rFonts w:eastAsia="Times New Roman"/>
                <w:b/>
                <w:bCs/>
                <w:sz w:val="26"/>
                <w:szCs w:val="26"/>
              </w:rPr>
              <w:t>Tiến độ/Tỷ lệ đạt KH</w:t>
            </w:r>
          </w:p>
        </w:tc>
      </w:tr>
      <w:tr w:rsidR="00F54AB5" w:rsidRPr="00F54AB5" w14:paraId="0F382043"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7AFE776A"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I. Tăng trưởng và cơ cấu kinh tế</w:t>
            </w:r>
          </w:p>
        </w:tc>
      </w:tr>
      <w:tr w:rsidR="00F54AB5" w:rsidRPr="00F54AB5" w14:paraId="5F08F481"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3A5C7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FA2EEE"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Tốc độ tăng trưởng GRDP</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E710F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81B50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 10</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0AD8B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9,32</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27972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7,97</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DF7EE0" w14:textId="10E252FE" w:rsidR="00F54AB5" w:rsidRPr="00F54AB5" w:rsidRDefault="00DD2640" w:rsidP="00F54AB5">
            <w:pPr>
              <w:spacing w:before="0" w:line="252" w:lineRule="auto"/>
              <w:ind w:firstLine="0"/>
              <w:jc w:val="center"/>
              <w:rPr>
                <w:rFonts w:eastAsia="Times New Roman"/>
              </w:rPr>
            </w:pPr>
            <w:r>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1335E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Chưa đạt kịch bản</w:t>
            </w:r>
          </w:p>
        </w:tc>
      </w:tr>
      <w:tr w:rsidR="00F54AB5" w:rsidRPr="00F54AB5" w14:paraId="1D9956F0"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98DB2B"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1CE674"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Khu vực I (Nông, lâm nghiệp, thủy sản)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C19DE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D43FE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A43A3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4,89</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5B0E4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5,3</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3F84A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5,3%</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0D0996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Vượt kịch bản</w:t>
            </w:r>
          </w:p>
        </w:tc>
      </w:tr>
      <w:tr w:rsidR="00F54AB5" w:rsidRPr="00F54AB5" w14:paraId="75F08862"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A90537"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39C228"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Khu vực II (Công nghiệp - Xây dựng)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DA54B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EFF42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772F1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10,96</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855C5B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9,2</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8FDBB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9,2%</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EC150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Chưa đạt kịch bản</w:t>
            </w:r>
          </w:p>
        </w:tc>
      </w:tr>
      <w:tr w:rsidR="00F54AB5" w:rsidRPr="00F54AB5" w14:paraId="1C214630"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AD10B0"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65F7CB"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Khu vực III (Dịch vụ)</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E0080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9FDF5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48B3D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11,02</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27729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8,65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646CB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8,65%</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AA879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Chưa đạt kịch bản</w:t>
            </w:r>
          </w:p>
        </w:tc>
      </w:tr>
      <w:tr w:rsidR="00F54AB5" w:rsidRPr="00F54AB5" w14:paraId="3B8A8E1F"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8E6319"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7C90BF"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Thuế sản phẩm trừ trợ cấp sản phẩm</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C9C0F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FD55F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D7DD7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57038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8,67</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2E425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8,67%</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B381E3" w14:textId="23048E4C" w:rsidR="00F54AB5" w:rsidRPr="00F54AB5" w:rsidRDefault="00F54AB5" w:rsidP="00F54AB5">
            <w:pPr>
              <w:spacing w:before="0" w:line="252" w:lineRule="auto"/>
              <w:ind w:firstLine="0"/>
              <w:jc w:val="center"/>
              <w:rPr>
                <w:rFonts w:eastAsia="Times New Roman"/>
              </w:rPr>
            </w:pPr>
            <w:r>
              <w:rPr>
                <w:rFonts w:eastAsia="Times New Roman"/>
                <w:sz w:val="26"/>
                <w:szCs w:val="26"/>
              </w:rPr>
              <w:t>-</w:t>
            </w:r>
          </w:p>
        </w:tc>
      </w:tr>
      <w:tr w:rsidR="00F54AB5" w:rsidRPr="00F54AB5" w14:paraId="11FDD67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7B1EF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60DE0E"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GRDP bình quân đầu người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33622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tr.đồng/người</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494C4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 112</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0139E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165C02" w14:textId="2E9FB9B5" w:rsidR="00F54AB5" w:rsidRPr="00F54AB5" w:rsidRDefault="00D46CC8"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D4887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8387CF" w14:textId="6FA5D240" w:rsidR="00F54AB5" w:rsidRPr="00F54AB5" w:rsidRDefault="00BA5F54" w:rsidP="00F54AB5">
            <w:pPr>
              <w:spacing w:before="0" w:line="252" w:lineRule="auto"/>
              <w:ind w:firstLine="0"/>
              <w:jc w:val="center"/>
              <w:rPr>
                <w:rFonts w:eastAsia="Times New Roman"/>
              </w:rPr>
            </w:pPr>
            <w:r>
              <w:rPr>
                <w:rFonts w:eastAsia="Times New Roman"/>
                <w:sz w:val="26"/>
                <w:szCs w:val="26"/>
              </w:rPr>
              <w:t>-</w:t>
            </w:r>
          </w:p>
        </w:tc>
      </w:tr>
      <w:tr w:rsidR="00F54AB5" w:rsidRPr="00F54AB5" w14:paraId="7E3263AD"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1A150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A6BB43"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Cơ cấu kinh tế (KV I/II/III/Thuế SP)</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6AD8E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0ED38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35,44/26,45/ 33,65/4,46</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D6C1A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D11AFC" w14:textId="08C0734A" w:rsidR="00F54AB5" w:rsidRPr="00F54AB5" w:rsidRDefault="001359EF"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05092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3D855F" w14:textId="08DB00E8" w:rsidR="00F54AB5" w:rsidRPr="00F54AB5" w:rsidRDefault="003C3BCF" w:rsidP="00F54AB5">
            <w:pPr>
              <w:spacing w:before="0" w:line="252" w:lineRule="auto"/>
              <w:ind w:firstLine="0"/>
              <w:jc w:val="center"/>
              <w:rPr>
                <w:rFonts w:eastAsia="Times New Roman"/>
              </w:rPr>
            </w:pPr>
            <w:r>
              <w:rPr>
                <w:rFonts w:eastAsia="Times New Roman"/>
                <w:sz w:val="26"/>
                <w:szCs w:val="26"/>
              </w:rPr>
              <w:t>-</w:t>
            </w:r>
          </w:p>
        </w:tc>
      </w:tr>
      <w:tr w:rsidR="00F54AB5" w:rsidRPr="00F54AB5" w14:paraId="21888568"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26DFB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60DFF8"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Tổng vốn đầu tư thực hiện toàn xã hội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7D165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nghìn 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CFF5D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134,2</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17A70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6EA00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51,2</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FE6ED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12,7%</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0EEBAF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38,2%</w:t>
            </w:r>
          </w:p>
        </w:tc>
      </w:tr>
      <w:tr w:rsidR="00F54AB5" w:rsidRPr="00F54AB5" w14:paraId="025DB317"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0D72A62D"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II. Tài chính - ngân sách - tín dụng</w:t>
            </w:r>
          </w:p>
        </w:tc>
      </w:tr>
      <w:tr w:rsidR="00F54AB5" w:rsidRPr="00F54AB5" w14:paraId="6107ED4D"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AC294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AB99F21"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Tổng thu ngân sách nhà nước</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1AA74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8F428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34.435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F80DB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31C7D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18.600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CC781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2712C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54,2% DTĐP (57,6% DTTW)</w:t>
            </w:r>
          </w:p>
        </w:tc>
      </w:tr>
      <w:tr w:rsidR="00F54AB5" w:rsidRPr="00F54AB5" w14:paraId="7C7E002F"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2785BB"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4219D8"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Thu từ thuế, phí, lệ phí</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E6552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05E73C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8D016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7C5B7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11.400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CC995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322E37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63,3% DTĐP</w:t>
            </w:r>
          </w:p>
        </w:tc>
      </w:tr>
      <w:tr w:rsidR="00F54AB5" w:rsidRPr="00F54AB5" w14:paraId="03846450"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D9F9BF"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4ED2CE"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Thu từ xổ số kiến thiết</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F9E81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49066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88888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EA38F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3.087</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9970F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8EB36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53,2% DTĐP</w:t>
            </w:r>
          </w:p>
        </w:tc>
      </w:tr>
      <w:tr w:rsidR="00F54AB5" w:rsidRPr="00F54AB5" w14:paraId="50CDD009"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08FCE6"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DAC0FF"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Thu từ hải quan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B2ACE6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3C2D9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AEB9B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17D86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1.346</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D4E9D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1BA67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76,5% DTĐP</w:t>
            </w:r>
          </w:p>
        </w:tc>
      </w:tr>
      <w:tr w:rsidR="00F54AB5" w:rsidRPr="00F54AB5" w14:paraId="43DAC905"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B2DAF1"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85F1B8"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Thu từ tiền sử dụng đất (đất, nhà)</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96F31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F8A2A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183DC3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A33E9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2.199</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A5B55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2AE68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29,8% DTĐP</w:t>
            </w:r>
          </w:p>
        </w:tc>
      </w:tr>
      <w:tr w:rsidR="00F54AB5" w:rsidRPr="00F54AB5" w14:paraId="67D19B02"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B5EA7F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6</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5DD4AB"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Chi ngân sách địa phương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B4713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686E0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51BF9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309EE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16.568,4</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4E19C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40CBA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33,96% DTĐP</w:t>
            </w:r>
          </w:p>
        </w:tc>
      </w:tr>
      <w:tr w:rsidR="00F54AB5" w:rsidRPr="00F54AB5" w14:paraId="6DCE88C2"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3497A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AB0982"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Giải ngân vốn đầu tư công năm 2026</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98954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A3582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78985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7A38B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13,95% (TTg) / 13,09% (HĐND)</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DDE9B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5CF92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Đạt thấp</w:t>
            </w:r>
          </w:p>
        </w:tc>
      </w:tr>
      <w:tr w:rsidR="00F54AB5" w:rsidRPr="00F54AB5" w14:paraId="6CCBFE81"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615A8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lastRenderedPageBreak/>
              <w:t>8</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DB0E83"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Giải ngân vốn năm 2025 kéo dài sang 2026</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C8A22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00FDC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152FD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D9DFF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4.250,105 (431 dự án)</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B71E6C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AFA7FB" w14:textId="6D15D977" w:rsidR="00F54AB5" w:rsidRPr="00F54AB5" w:rsidRDefault="0070794E" w:rsidP="00F54AB5">
            <w:pPr>
              <w:spacing w:before="0" w:line="252" w:lineRule="auto"/>
              <w:ind w:firstLine="0"/>
              <w:jc w:val="center"/>
              <w:rPr>
                <w:rFonts w:eastAsia="Times New Roman"/>
              </w:rPr>
            </w:pPr>
            <w:r>
              <w:rPr>
                <w:rFonts w:eastAsia="Times New Roman"/>
                <w:sz w:val="26"/>
                <w:szCs w:val="26"/>
              </w:rPr>
              <w:t>-</w:t>
            </w:r>
          </w:p>
        </w:tc>
      </w:tr>
      <w:tr w:rsidR="00F54AB5" w:rsidRPr="00F54AB5" w14:paraId="6DC7E842"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EF8F2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53A169"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Vốn huy động của các tổ chức tín dụng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64159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9DBAB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0FFAE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19719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243.000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28A45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6%</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35BE0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so cuối năm 2025</w:t>
            </w:r>
          </w:p>
        </w:tc>
      </w:tr>
      <w:tr w:rsidR="00F54AB5" w:rsidRPr="00F54AB5" w14:paraId="57A3AF4D"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26246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10</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4EBFE9"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Dư nợ tín dụng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250E3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9FDD4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F9B41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7E4CB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382.000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50EB9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3%</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6A7F5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so cuối năm 2025</w:t>
            </w:r>
          </w:p>
        </w:tc>
      </w:tr>
      <w:tr w:rsidR="00F54AB5" w:rsidRPr="00F54AB5" w14:paraId="4D8AB78A"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3D890B7E"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III. Sản xuất, thương mại, dịch vụ, doanh nghiệp</w:t>
            </w:r>
          </w:p>
        </w:tc>
      </w:tr>
      <w:tr w:rsidR="00F54AB5" w:rsidRPr="00F54AB5" w14:paraId="1AF3EBFF"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B0100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11</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6305A0"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Tổng mức bán lẻ hàng hóa và doanh thu dịch vụ</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DBB05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0955C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2B4D3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3D0B3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97.606,7</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E53D6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17,3%</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72CB7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41,2% (91,5% kịch bản)</w:t>
            </w:r>
          </w:p>
        </w:tc>
      </w:tr>
      <w:tr w:rsidR="00F54AB5" w:rsidRPr="00F54AB5" w14:paraId="57072696"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B15AB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12</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F230D1"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Kim ngạch xuất khẩu</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4791F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triệu USD</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B6F0D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415E1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C35BD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1.600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A8376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giảm 2,7%</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61550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44,6%</w:t>
            </w:r>
          </w:p>
        </w:tc>
      </w:tr>
      <w:tr w:rsidR="00F54AB5" w:rsidRPr="00F54AB5" w14:paraId="1F7ACB4D"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6021C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13</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FDC975"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Kim ngạch nhập khẩu</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265D6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triệu USD</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D91DD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5AA58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8C555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917,1</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B3317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giảm 18,1%</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7D7EE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37,7% (92,2% kịch bản)</w:t>
            </w:r>
          </w:p>
        </w:tc>
      </w:tr>
      <w:tr w:rsidR="00F54AB5" w:rsidRPr="00F54AB5" w14:paraId="65325A65"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D5F8D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14</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B89FA8"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Tổng lượt khách du lịch phục vụ</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D1CF6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triệu lượt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0EF81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&gt; 25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514BE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2D893F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11,99</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B1180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18,1%</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F4F39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47,8%</w:t>
            </w:r>
          </w:p>
        </w:tc>
      </w:tr>
      <w:tr w:rsidR="00F54AB5" w:rsidRPr="00F54AB5" w14:paraId="5B0040D8"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C2D3C5"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4308CD"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Khách quốc tế</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B5915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nghìn lượt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94990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BFA23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BE2D4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825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DC0A2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18,6%</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7F7D8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52,22%</w:t>
            </w:r>
          </w:p>
        </w:tc>
      </w:tr>
      <w:tr w:rsidR="00F54AB5" w:rsidRPr="00F54AB5" w14:paraId="6BDF490B"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C48845" w14:textId="77777777" w:rsidR="00F54AB5" w:rsidRPr="00F54AB5" w:rsidRDefault="00F54AB5" w:rsidP="00F54AB5">
            <w:pPr>
              <w:spacing w:before="0" w:line="252" w:lineRule="auto"/>
              <w:ind w:firstLine="0"/>
              <w:jc w:val="center"/>
              <w:rPr>
                <w:rFonts w:eastAsia="Times New Roman"/>
              </w:rPr>
            </w:pP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AC84D4" w14:textId="77777777" w:rsidR="00F54AB5" w:rsidRPr="00F54AB5" w:rsidRDefault="00F54AB5" w:rsidP="00F54AB5">
            <w:pPr>
              <w:spacing w:before="0" w:line="252" w:lineRule="auto"/>
              <w:ind w:firstLine="0"/>
              <w:jc w:val="left"/>
              <w:rPr>
                <w:rFonts w:eastAsia="Times New Roman"/>
              </w:rPr>
            </w:pPr>
            <w:r w:rsidRPr="00F54AB5">
              <w:rPr>
                <w:rFonts w:eastAsia="Times New Roman"/>
                <w:i/>
                <w:iCs/>
                <w:sz w:val="26"/>
                <w:szCs w:val="26"/>
              </w:rPr>
              <w:t>- Doanh thu lưu trú, ăn uống, du lịch</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670709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29D085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5581C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61053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19.840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11D8D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23,91%</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B94D81" w14:textId="32D93D2E" w:rsidR="00F54AB5" w:rsidRPr="00F54AB5" w:rsidRDefault="00B944A6" w:rsidP="00F54AB5">
            <w:pPr>
              <w:spacing w:before="0" w:line="252" w:lineRule="auto"/>
              <w:ind w:firstLine="0"/>
              <w:jc w:val="center"/>
              <w:rPr>
                <w:rFonts w:eastAsia="Times New Roman"/>
              </w:rPr>
            </w:pPr>
            <w:r>
              <w:rPr>
                <w:rFonts w:eastAsia="Times New Roman"/>
                <w:sz w:val="26"/>
                <w:szCs w:val="26"/>
              </w:rPr>
              <w:t>-</w:t>
            </w:r>
          </w:p>
        </w:tc>
      </w:tr>
      <w:tr w:rsidR="00F54AB5" w:rsidRPr="00F54AB5" w14:paraId="049A7435"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021C8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15</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0CAEA0"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Diện tích sản xuất nông nghiệp công nghệ cao</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93EC4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ha</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DCCD9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C8EE1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263552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109.500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C5AC3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6D13B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1.400 ha NN thông minh</w:t>
            </w:r>
          </w:p>
        </w:tc>
      </w:tr>
      <w:tr w:rsidR="00F54AB5" w:rsidRPr="00F54AB5" w14:paraId="300137C0"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68BA1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16</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B8F8D3"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Doanh nghiệp thành lập mới (số DN/vốn ĐK)</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2E8E0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DN / 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0B27B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FF5F6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FC275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2.600 / &gt;12.000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7F346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80% DN; 50% vốn</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09B8B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r>
      <w:tr w:rsidR="00F54AB5" w:rsidRPr="00F54AB5" w14:paraId="1A0FDC5C" w14:textId="77777777" w:rsidTr="00D12632">
        <w:trPr>
          <w:trHeight w:val="1759"/>
        </w:trPr>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C49BB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lastRenderedPageBreak/>
              <w:t>17</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968296"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Thu hút đầu tư ngoài ngân sách (dự án/vốn)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1C9CC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dự án / tỷ đồng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B7EB9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D5E38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185E26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35 / 56.118</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4B134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3096A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04 dự án FDI</w:t>
            </w:r>
          </w:p>
        </w:tc>
      </w:tr>
      <w:tr w:rsidR="00F54AB5" w:rsidRPr="00F54AB5" w14:paraId="33AE3EDD"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6D857389"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IV. Văn hóa - xã hội</w:t>
            </w:r>
          </w:p>
        </w:tc>
      </w:tr>
      <w:tr w:rsidR="00F54AB5" w:rsidRPr="00F54AB5" w14:paraId="5BFBE1EA"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AE73E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18</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A274E3"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Số lao động được giải quyết việc làm</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6AF2D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người</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F416A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70.000</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15BCA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F2AD5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36.000</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F1445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D8889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51,4%</w:t>
            </w:r>
          </w:p>
        </w:tc>
      </w:tr>
      <w:tr w:rsidR="00F54AB5" w:rsidRPr="00F54AB5" w14:paraId="1CF6745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16B38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19</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F26D55"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trường công lập đạt chuẩn quốc gia</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59123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D1BEA7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70</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FEE36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677A4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65,55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CBD48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1A5493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93,6%</w:t>
            </w:r>
          </w:p>
        </w:tc>
      </w:tr>
      <w:tr w:rsidR="00F54AB5" w:rsidRPr="00F54AB5" w14:paraId="26CEB063"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DABBC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20</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635ACD"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Số bác sĩ/vạn dân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9F2E3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bác sĩ</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BC88E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7,7</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DC39F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A7A55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7,55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7F163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84B98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98,1%</w:t>
            </w:r>
          </w:p>
        </w:tc>
      </w:tr>
      <w:tr w:rsidR="00F54AB5" w:rsidRPr="00F54AB5" w14:paraId="23794277"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25183D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21</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3C43BE"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Số giường bệnh/vạn dân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FFD26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giường</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376EF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23,4</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A9DB3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4CB29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23</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6D09B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1BE6F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98,3%</w:t>
            </w:r>
          </w:p>
        </w:tc>
      </w:tr>
      <w:tr w:rsidR="00F54AB5" w:rsidRPr="00F54AB5" w14:paraId="04130E9A"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F79EC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22</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941AEE"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bao phủ bảo hiểm y tế toàn dân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D9EB1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1B8D0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95,1</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FEBCB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9B34B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92,5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412D3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70525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97,3%</w:t>
            </w:r>
          </w:p>
        </w:tc>
      </w:tr>
      <w:tr w:rsidR="00F54AB5" w:rsidRPr="00F54AB5" w14:paraId="51E66578"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A23D24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23</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45FD2C"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tham gia bảo hiểm xã hội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0E80F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276408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20,5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952DE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0E50EE" w14:textId="6C14B9EE" w:rsidR="00F54AB5" w:rsidRPr="00F54AB5" w:rsidRDefault="00C441B9"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4390C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21605B8" w14:textId="0FA7B2B4" w:rsidR="00F54AB5" w:rsidRPr="00F54AB5" w:rsidRDefault="00295745" w:rsidP="00F54AB5">
            <w:pPr>
              <w:spacing w:before="0" w:line="252" w:lineRule="auto"/>
              <w:ind w:firstLine="0"/>
              <w:jc w:val="center"/>
              <w:rPr>
                <w:rFonts w:eastAsia="Times New Roman"/>
              </w:rPr>
            </w:pPr>
            <w:r>
              <w:rPr>
                <w:rFonts w:eastAsia="Times New Roman"/>
                <w:sz w:val="26"/>
                <w:szCs w:val="26"/>
              </w:rPr>
              <w:t>-</w:t>
            </w:r>
          </w:p>
        </w:tc>
      </w:tr>
      <w:tr w:rsidR="00F54AB5" w:rsidRPr="00F54AB5" w14:paraId="5292472A"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CF8FB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24</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C991F6"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tham gia bảo hiểm thất nghiệp</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F1577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B56CE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14,5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200A1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2F562B" w14:textId="2E863BF3" w:rsidR="00F54AB5" w:rsidRPr="00F54AB5" w:rsidRDefault="00295745"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5096C3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8A37F9" w14:textId="6C114F8B" w:rsidR="00F54AB5" w:rsidRPr="00F54AB5" w:rsidRDefault="002D5D34" w:rsidP="00F54AB5">
            <w:pPr>
              <w:spacing w:before="0" w:line="252" w:lineRule="auto"/>
              <w:ind w:firstLine="0"/>
              <w:jc w:val="center"/>
              <w:rPr>
                <w:rFonts w:eastAsia="Times New Roman"/>
              </w:rPr>
            </w:pPr>
            <w:r>
              <w:rPr>
                <w:rFonts w:eastAsia="Times New Roman"/>
                <w:sz w:val="26"/>
                <w:szCs w:val="26"/>
              </w:rPr>
              <w:t>-</w:t>
            </w:r>
          </w:p>
        </w:tc>
      </w:tr>
      <w:tr w:rsidR="00F54AB5" w:rsidRPr="00F54AB5" w14:paraId="30A1E7A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C0EBE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25</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26C800"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nghèo đa chiều giảm (chung/DTTS)</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D35BA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6EE8B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1-1,5 / 2-3</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E3457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EBF578" w14:textId="24DAA563" w:rsidR="00F54AB5" w:rsidRPr="00F54AB5" w:rsidRDefault="000A1D94"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34A1E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342CA8" w14:textId="37E5117E" w:rsidR="00F54AB5" w:rsidRPr="00F54AB5" w:rsidRDefault="00091E1B" w:rsidP="00F54AB5">
            <w:pPr>
              <w:spacing w:before="0" w:line="252" w:lineRule="auto"/>
              <w:ind w:firstLine="0"/>
              <w:jc w:val="center"/>
              <w:rPr>
                <w:rFonts w:eastAsia="Times New Roman"/>
              </w:rPr>
            </w:pPr>
            <w:r>
              <w:rPr>
                <w:rFonts w:eastAsia="Times New Roman"/>
                <w:sz w:val="26"/>
                <w:szCs w:val="26"/>
              </w:rPr>
              <w:t>-</w:t>
            </w:r>
          </w:p>
        </w:tc>
      </w:tr>
      <w:tr w:rsidR="00F54AB5" w:rsidRPr="00F54AB5" w14:paraId="2D5459E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4185A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26</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B04AA7"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Số xã đạt chuẩn nông thôn mới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02CC85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xã</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0EFCC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82</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05826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691658" w14:textId="6FFEF718" w:rsidR="00F54AB5" w:rsidRPr="00F54AB5" w:rsidRDefault="00CB3033"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8AEEC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F74D10" w14:textId="73CD22E5" w:rsidR="00F54AB5" w:rsidRPr="00F54AB5" w:rsidRDefault="004C0C11" w:rsidP="00F54AB5">
            <w:pPr>
              <w:spacing w:before="0" w:line="252" w:lineRule="auto"/>
              <w:ind w:firstLine="0"/>
              <w:jc w:val="center"/>
              <w:rPr>
                <w:rFonts w:eastAsia="Times New Roman"/>
              </w:rPr>
            </w:pPr>
            <w:r>
              <w:rPr>
                <w:rFonts w:eastAsia="Times New Roman"/>
                <w:sz w:val="26"/>
                <w:szCs w:val="26"/>
              </w:rPr>
              <w:t>-</w:t>
            </w:r>
          </w:p>
        </w:tc>
      </w:tr>
      <w:tr w:rsidR="00F54AB5" w:rsidRPr="00F54AB5" w14:paraId="1E84E04E"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0A76E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27</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80FA73"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hộ gia đình được công nhận văn hóa</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14E8E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3747E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93,8</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CD161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D48523" w14:textId="3BF28E88" w:rsidR="00F54AB5" w:rsidRPr="00F54AB5" w:rsidRDefault="00C5141F"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0445F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FCDBB1" w14:textId="14B99E04" w:rsidR="00F54AB5" w:rsidRPr="00F54AB5" w:rsidRDefault="00503CA3" w:rsidP="00F54AB5">
            <w:pPr>
              <w:spacing w:before="0" w:line="252" w:lineRule="auto"/>
              <w:ind w:firstLine="0"/>
              <w:jc w:val="center"/>
              <w:rPr>
                <w:rFonts w:eastAsia="Times New Roman"/>
              </w:rPr>
            </w:pPr>
            <w:r>
              <w:rPr>
                <w:rFonts w:eastAsia="Times New Roman"/>
                <w:sz w:val="26"/>
                <w:szCs w:val="26"/>
              </w:rPr>
              <w:t>-</w:t>
            </w:r>
          </w:p>
        </w:tc>
      </w:tr>
      <w:tr w:rsidR="00F54AB5" w:rsidRPr="00F54AB5" w14:paraId="5AD6BD03"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A9DE35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lastRenderedPageBreak/>
              <w:t>28</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27FDCA"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đô thị hóa</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3FFF2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2C740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36</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6C09D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C3042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8428A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18ADF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Vượt kế hoạch</w:t>
            </w:r>
          </w:p>
        </w:tc>
      </w:tr>
      <w:tr w:rsidR="00F54AB5" w:rsidRPr="00F54AB5" w14:paraId="7155C0CC" w14:textId="77777777" w:rsidTr="00684101">
        <w:trPr>
          <w:trHeight w:val="1509"/>
        </w:trPr>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1E05A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29</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CC21F9"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Tỷ lệ dân cư đô thị dùng nước sạch tập trung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4037C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A8C3D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83,21</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6D837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5A4CB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82</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3D0CE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25A5C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98,5%</w:t>
            </w:r>
          </w:p>
        </w:tc>
      </w:tr>
      <w:tr w:rsidR="00F54AB5" w:rsidRPr="00F54AB5" w14:paraId="7859EAAC"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01D23578"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V. Tài nguyên - môi trường</w:t>
            </w:r>
          </w:p>
        </w:tc>
      </w:tr>
      <w:tr w:rsidR="00F54AB5" w:rsidRPr="00F54AB5" w14:paraId="71E3C78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C8CBD8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30</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4FA3F5" w14:textId="77777777" w:rsidR="00F54AB5" w:rsidRPr="0065366C" w:rsidRDefault="00F54AB5" w:rsidP="00F54AB5">
            <w:pPr>
              <w:spacing w:before="0" w:line="252" w:lineRule="auto"/>
              <w:ind w:firstLine="0"/>
              <w:jc w:val="left"/>
              <w:rPr>
                <w:rFonts w:eastAsia="Times New Roman"/>
                <w:lang w:val="fr-FR"/>
              </w:rPr>
            </w:pPr>
            <w:r w:rsidRPr="0065366C">
              <w:rPr>
                <w:rFonts w:eastAsia="Times New Roman"/>
                <w:sz w:val="26"/>
                <w:szCs w:val="26"/>
                <w:lang w:val="fr-FR"/>
              </w:rPr>
              <w:t>Tỷ lệ che phủ rừng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051C58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135F2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&gt; 46,78</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361ADC"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B12C88" w14:textId="651980EF" w:rsidR="00F54AB5" w:rsidRPr="00F54AB5" w:rsidRDefault="00CF0A33"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06499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427DDF" w14:textId="0D99CD1C" w:rsidR="00F54AB5" w:rsidRPr="00F54AB5" w:rsidRDefault="00E44C7D" w:rsidP="00F54AB5">
            <w:pPr>
              <w:spacing w:before="0" w:line="252" w:lineRule="auto"/>
              <w:ind w:firstLine="0"/>
              <w:jc w:val="center"/>
              <w:rPr>
                <w:rFonts w:eastAsia="Times New Roman"/>
              </w:rPr>
            </w:pPr>
            <w:r>
              <w:rPr>
                <w:rFonts w:eastAsia="Times New Roman"/>
                <w:sz w:val="26"/>
                <w:szCs w:val="26"/>
              </w:rPr>
              <w:t>-</w:t>
            </w:r>
          </w:p>
        </w:tc>
      </w:tr>
      <w:tr w:rsidR="00F54AB5" w:rsidRPr="00F54AB5" w14:paraId="35F04C1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A6B498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31</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EFDF9D"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Thu gom, xử lý chất thải rắn đô thị đạt chuẩn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62464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2EED2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4BF4F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006EE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93,65</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5AAA9D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41AF5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98,6%</w:t>
            </w:r>
          </w:p>
        </w:tc>
      </w:tr>
      <w:tr w:rsidR="00F54AB5" w:rsidRPr="00F54AB5" w14:paraId="4780BBF4"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A4AE2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32</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BA0228"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Thu gom, xử lý chất thải rắn nông thôn đạt chuẩn</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F1994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F918C5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75</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C28A5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426BF1" w14:textId="164820FF" w:rsidR="00F54AB5" w:rsidRPr="00F54AB5" w:rsidRDefault="00324D71"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34072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03D7F5" w14:textId="459DA03F" w:rsidR="00F54AB5" w:rsidRPr="00F54AB5" w:rsidRDefault="00324D71" w:rsidP="00F54AB5">
            <w:pPr>
              <w:spacing w:before="0" w:line="252" w:lineRule="auto"/>
              <w:ind w:firstLine="0"/>
              <w:jc w:val="center"/>
              <w:rPr>
                <w:rFonts w:eastAsia="Times New Roman"/>
              </w:rPr>
            </w:pPr>
            <w:r>
              <w:rPr>
                <w:rFonts w:eastAsia="Times New Roman"/>
                <w:sz w:val="26"/>
                <w:szCs w:val="26"/>
              </w:rPr>
              <w:t>-</w:t>
            </w:r>
          </w:p>
        </w:tc>
      </w:tr>
      <w:tr w:rsidR="00F54AB5" w:rsidRPr="00F54AB5" w14:paraId="040A9FB5" w14:textId="77777777" w:rsidTr="00520D66">
        <w:tc>
          <w:tcPr>
            <w:tcW w:w="9355" w:type="dxa"/>
            <w:gridSpan w:val="8"/>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30B7537D" w14:textId="77777777" w:rsidR="00F54AB5" w:rsidRPr="00F54AB5" w:rsidRDefault="00F54AB5" w:rsidP="00F54AB5">
            <w:pPr>
              <w:spacing w:before="0" w:line="252" w:lineRule="auto"/>
              <w:ind w:firstLine="0"/>
              <w:jc w:val="left"/>
              <w:rPr>
                <w:rFonts w:eastAsia="Times New Roman"/>
              </w:rPr>
            </w:pPr>
            <w:r w:rsidRPr="00F54AB5">
              <w:rPr>
                <w:rFonts w:eastAsia="Times New Roman"/>
                <w:b/>
                <w:bCs/>
                <w:i/>
                <w:iCs/>
                <w:sz w:val="26"/>
                <w:szCs w:val="26"/>
              </w:rPr>
              <w:t>VI. Quốc phòng - an ninh, nội chính</w:t>
            </w:r>
          </w:p>
        </w:tc>
      </w:tr>
      <w:tr w:rsidR="00F54AB5" w:rsidRPr="00F54AB5" w14:paraId="2FC2EECC"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9D863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33</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3202C9"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Phạm tội và vi phạm pháp luật về TTXH</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A18B9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vụ</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75375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D9A8E6"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316FA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766</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9502F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giảm 15,64%</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9F27B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Giảm 142 vụ</w:t>
            </w:r>
          </w:p>
        </w:tc>
      </w:tr>
      <w:tr w:rsidR="00F54AB5" w:rsidRPr="00F54AB5" w14:paraId="408EDB59"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4FC9D2"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34</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FE6297"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Tai nạn giao thông đường bộ (vụ/chết/bị thương)</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192AE0"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vụ/người</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8E9C0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305A64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C86F1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288/181/188</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65AD73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giảm 22,37% số vụ</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00321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Tăng 5,85% người chết</w:t>
            </w:r>
          </w:p>
        </w:tc>
      </w:tr>
      <w:tr w:rsidR="00F54AB5" w:rsidRPr="00F54AB5" w14:paraId="3E9A04E5"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81BF3F"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35</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92AC86"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Cháy, nổ (số vụ/thiệt hại)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CF18C5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vụ</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A0A7A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4CECFE"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2C83A6" w14:textId="5D6A3564" w:rsidR="00F54AB5" w:rsidRPr="00F54AB5" w:rsidRDefault="006E67EB" w:rsidP="00F54AB5">
            <w:pPr>
              <w:spacing w:before="0" w:line="252" w:lineRule="auto"/>
              <w:ind w:firstLine="0"/>
              <w:jc w:val="center"/>
              <w:rPr>
                <w:rFonts w:eastAsia="Times New Roman"/>
              </w:rPr>
            </w:pPr>
            <w:r>
              <w:rPr>
                <w:rFonts w:eastAsia="Times New Roman"/>
                <w:sz w:val="26"/>
                <w:szCs w:val="26"/>
              </w:rPr>
              <w:t>chưa có dữ liệu</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C333B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A31CF0" w14:textId="66C67469" w:rsidR="00F54AB5" w:rsidRPr="00F54AB5" w:rsidRDefault="00D97DD5" w:rsidP="00F54AB5">
            <w:pPr>
              <w:spacing w:before="0" w:line="252" w:lineRule="auto"/>
              <w:ind w:firstLine="0"/>
              <w:jc w:val="center"/>
              <w:rPr>
                <w:rFonts w:eastAsia="Times New Roman"/>
              </w:rPr>
            </w:pPr>
            <w:r>
              <w:rPr>
                <w:rFonts w:eastAsia="Times New Roman"/>
                <w:sz w:val="26"/>
                <w:szCs w:val="26"/>
              </w:rPr>
              <w:t>-</w:t>
            </w:r>
          </w:p>
        </w:tc>
      </w:tr>
      <w:tr w:rsidR="00F54AB5" w:rsidRPr="00F54AB5" w14:paraId="163EE704"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BA99A3"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36</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A4D0E4"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Tiếp công dân (lượt/người)</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EE8A0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lượt/người</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32082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6FC9A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A983E25"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4.089 / 4.484</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9504E7"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EA0E9A"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r>
      <w:tr w:rsidR="00F54AB5" w:rsidRPr="00F54AB5" w14:paraId="6CD2CF43" w14:textId="77777777" w:rsidTr="00520D66">
        <w:tc>
          <w:tcPr>
            <w:tcW w:w="6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31395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37</w:t>
            </w:r>
          </w:p>
        </w:tc>
        <w:tc>
          <w:tcPr>
            <w:tcW w:w="205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7214AD" w14:textId="77777777" w:rsidR="00F54AB5" w:rsidRPr="00F54AB5" w:rsidRDefault="00F54AB5" w:rsidP="00F54AB5">
            <w:pPr>
              <w:spacing w:before="0" w:line="252" w:lineRule="auto"/>
              <w:ind w:firstLine="0"/>
              <w:jc w:val="left"/>
              <w:rPr>
                <w:rFonts w:eastAsia="Times New Roman"/>
              </w:rPr>
            </w:pPr>
            <w:r w:rsidRPr="00F54AB5">
              <w:rPr>
                <w:rFonts w:eastAsia="Times New Roman"/>
                <w:sz w:val="26"/>
                <w:szCs w:val="26"/>
              </w:rPr>
              <w:t>Tiếp nhận, xử lý đơn khiếu nại, tố cáo, kiến nghị</w:t>
            </w:r>
          </w:p>
        </w:tc>
        <w:tc>
          <w:tcPr>
            <w:tcW w:w="78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9008AB"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đơn</w:t>
            </w:r>
          </w:p>
        </w:tc>
        <w:tc>
          <w:tcPr>
            <w:tcW w:w="10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A93719"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7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B3B604"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1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5A7B91"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9.589</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D43216D"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w:t>
            </w:r>
          </w:p>
        </w:tc>
        <w:tc>
          <w:tcPr>
            <w:tcW w:w="194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660B78" w14:textId="77777777" w:rsidR="00F54AB5" w:rsidRPr="00F54AB5" w:rsidRDefault="00F54AB5" w:rsidP="00F54AB5">
            <w:pPr>
              <w:spacing w:before="0" w:line="252" w:lineRule="auto"/>
              <w:ind w:firstLine="0"/>
              <w:jc w:val="center"/>
              <w:rPr>
                <w:rFonts w:eastAsia="Times New Roman"/>
              </w:rPr>
            </w:pPr>
            <w:r w:rsidRPr="00F54AB5">
              <w:rPr>
                <w:rFonts w:eastAsia="Times New Roman"/>
                <w:sz w:val="26"/>
                <w:szCs w:val="26"/>
              </w:rPr>
              <w:t>Xử lý 9.535 (99,4%)</w:t>
            </w:r>
          </w:p>
        </w:tc>
      </w:tr>
    </w:tbl>
    <w:p w14:paraId="45B4B673" w14:textId="52CE56F6" w:rsidR="00715654" w:rsidRPr="00715654" w:rsidRDefault="00715654" w:rsidP="00715654">
      <w:pPr>
        <w:ind w:firstLine="0"/>
        <w:rPr>
          <w:i/>
          <w:iCs/>
          <w:sz w:val="14"/>
        </w:rPr>
      </w:pPr>
    </w:p>
    <w:p w14:paraId="40C82B60" w14:textId="69871430" w:rsidR="00715654" w:rsidRPr="00715654" w:rsidRDefault="00715654" w:rsidP="00E12C30">
      <w:pPr>
        <w:spacing w:before="0" w:line="264" w:lineRule="auto"/>
        <w:ind w:firstLine="0"/>
        <w:jc w:val="center"/>
        <w:rPr>
          <w:i/>
          <w:iCs/>
        </w:rPr>
      </w:pPr>
      <w:r w:rsidRPr="00715654">
        <w:rPr>
          <w:i/>
          <w:iCs/>
        </w:rPr>
        <w:t>(Có Báo cáo tình hình kinh tế - xã hội 6 tháng đầu năm 2026</w:t>
      </w:r>
    </w:p>
    <w:p w14:paraId="5A34D44B" w14:textId="77777777" w:rsidR="00715654" w:rsidRPr="00715654" w:rsidRDefault="00715654" w:rsidP="00E12C30">
      <w:pPr>
        <w:spacing w:before="0" w:line="264" w:lineRule="auto"/>
        <w:ind w:firstLine="0"/>
        <w:jc w:val="center"/>
      </w:pPr>
      <w:r w:rsidRPr="00715654">
        <w:rPr>
          <w:i/>
          <w:iCs/>
        </w:rPr>
        <w:t>của Ủy ban nhân dân tỉnh kèm theo)</w:t>
      </w:r>
    </w:p>
    <w:p w14:paraId="37C139F5" w14:textId="77777777" w:rsidR="00715654" w:rsidRPr="00715654" w:rsidRDefault="00715654" w:rsidP="007A4AB9">
      <w:pPr>
        <w:spacing w:line="269" w:lineRule="auto"/>
      </w:pPr>
      <w:r w:rsidRPr="00715654">
        <w:rPr>
          <w:b/>
          <w:bCs/>
          <w:iCs/>
        </w:rPr>
        <w:lastRenderedPageBreak/>
        <w:t>II. Đánh giá</w:t>
      </w:r>
    </w:p>
    <w:p w14:paraId="0AD93763" w14:textId="2DED8380" w:rsidR="00715654" w:rsidRDefault="00715654" w:rsidP="007A4AB9">
      <w:pPr>
        <w:spacing w:line="269" w:lineRule="auto"/>
        <w:rPr>
          <w:b/>
          <w:bCs/>
        </w:rPr>
      </w:pPr>
      <w:r w:rsidRPr="00715654">
        <w:rPr>
          <w:b/>
          <w:bCs/>
          <w:i/>
        </w:rPr>
        <w:t xml:space="preserve">1. </w:t>
      </w:r>
      <w:r w:rsidR="00334FE8">
        <w:rPr>
          <w:b/>
          <w:bCs/>
          <w:i/>
        </w:rPr>
        <w:t xml:space="preserve">Điểm </w:t>
      </w:r>
      <w:r w:rsidRPr="00715654">
        <w:rPr>
          <w:b/>
          <w:bCs/>
          <w:i/>
        </w:rPr>
        <w:t>nổi bật:</w:t>
      </w:r>
    </w:p>
    <w:p w14:paraId="5F7E13F3" w14:textId="77777777" w:rsidR="00936349" w:rsidRDefault="00936349" w:rsidP="007A4AB9">
      <w:pPr>
        <w:spacing w:line="269" w:lineRule="auto"/>
      </w:pPr>
      <w:r>
        <w:t>Sáu tháng đầu năm 2026, trong bối cảnh nhiều khó khăn, thách thức đan xen, Đảng ủy Ủy ban nhân dân tỉnh đã lãnh đạo Ủy ban nhân dân tỉnh chỉ đạo, điều hành quyết liệt, đồng bộ ngay từ đầu năm và đạt nhiều kết quả tích cực trên các lĩnh vực:</w:t>
      </w:r>
    </w:p>
    <w:p w14:paraId="6D4D9E30" w14:textId="26842CC0" w:rsidR="00CA1039" w:rsidRPr="00F267EE" w:rsidRDefault="00282B82" w:rsidP="007A4AB9">
      <w:pPr>
        <w:spacing w:line="269" w:lineRule="auto"/>
      </w:pPr>
      <w:r w:rsidRPr="00F267EE">
        <w:t>(1) Công tác lãnh đạo, chỉ đạo, điều hành quyết liệt, có trọng tâm, trọng điểm: thực hiện Công văn 1473-CV/TU ngày 29/4/2026 của Ban Thường vụ Tỉnh ủy, đã lãnh đạo Ủy ban nhân dân tỉnh giao chỉ tiêu kế hoạch phát triển kinh tế - xã hội năm 2026 cụ thể đến từng ngành, lĩnh vực và 124 xã, phường, đặc khu, gắn mục tiêu tăng trưởng “02 con số” (Quyết định 2658/QĐ-UBND, 2704/QĐ-UBND); ban hành và điều chỉnh kịch bản tăng trưởng “02 con số” sau đánh giá quý I (Quyết định 420/QĐ-UBND, 1518/QĐ-UBND); giao chỉ tiêu tốc độ tăng GRDP bình quân cấp xã giai đoạn 2026 - 2030 (Quyết định 2755/QĐ-UBND), làm cơ sở giao việc, theo dõi và đánh giá trách nhiệm người đứng đầu.</w:t>
      </w:r>
    </w:p>
    <w:p w14:paraId="068BD5A7" w14:textId="1FBDDB10" w:rsidR="00936349" w:rsidRDefault="00134952" w:rsidP="007A4AB9">
      <w:pPr>
        <w:spacing w:line="269" w:lineRule="auto"/>
      </w:pPr>
      <w:r>
        <w:t>(</w:t>
      </w:r>
      <w:r w:rsidR="00CA1039">
        <w:t>2</w:t>
      </w:r>
      <w:r w:rsidR="00936349">
        <w:t>) Thu ngân sách và nguồn lực đầu tư bảo đảm tiến độ: thu ngân sách nhà nước đạt 18.600 tỷ đồng (bằng 54,2% dự toán địa phương, 57,6% dự toán Trung ương), trong đó thu thuế, phí 11.400 tỷ đồng; tổng vốn đầu tư toàn xã hội đạt 51,2 nghìn tỷ đồng (tăng 12,7%); vốn huy động của các tổ chức tín dụng đạt 243.000 tỷ đồng, dư nợ tín dụng 382.000 tỷ đồng.</w:t>
      </w:r>
    </w:p>
    <w:p w14:paraId="3D901C92" w14:textId="00478E98" w:rsidR="00936349" w:rsidRDefault="00134952" w:rsidP="007A4AB9">
      <w:pPr>
        <w:spacing w:line="269" w:lineRule="auto"/>
      </w:pPr>
      <w:r>
        <w:t>(</w:t>
      </w:r>
      <w:r w:rsidR="00AA00B3">
        <w:t>3</w:t>
      </w:r>
      <w:r w:rsidR="00936349">
        <w:t>) Thu hút đầu tư và phát triển doanh nghiệp khởi sắc: thu hút 35 dự án ngoài ngân sách (vốn đăng ký 56.118 tỷ đồng, có 04 dự án FDI), điều chỉnh 28 dự án với số vốn 95.266 tỷ đồng; khoảng 2.600 doanh nghiệp thành lập mới (vốn trên 12.000 tỷ đồng, tăng 80% số lượng, 50% vốn); các Tổ công tác đã xử lý, tháo gỡ vướng mắc cho 225/365 dự án (đạt khoảng 70%, vốn khoảng 153.815 tỷ đồng).</w:t>
      </w:r>
    </w:p>
    <w:p w14:paraId="5CA4E0A6" w14:textId="36B5CAA9" w:rsidR="00936349" w:rsidRDefault="00134952" w:rsidP="007A4AB9">
      <w:pPr>
        <w:spacing w:line="269" w:lineRule="auto"/>
      </w:pPr>
      <w:r>
        <w:t>(</w:t>
      </w:r>
      <w:r w:rsidR="00AA00B3">
        <w:t>4</w:t>
      </w:r>
      <w:r w:rsidR="00936349">
        <w:t>) Thương mại, dịch vụ, du lịch: tổng mức bán lẻ hàng hóa và doanh thu dịch vụ đạt 97.606,7 tỷ đồng (tăng 17,3%); du lịch đón 11,99 triệu lượt khách (tăng 18,1%), khách quốc tế 825 ngàn lượt (tăng 18,6%), doanh thu dịch vụ lưu trú, ăn uống, du lịch đạt 19.840 tỷ đồng.</w:t>
      </w:r>
    </w:p>
    <w:p w14:paraId="3C4B2622" w14:textId="02DBE9D8" w:rsidR="00936349" w:rsidRDefault="00936349" w:rsidP="007A4AB9">
      <w:pPr>
        <w:spacing w:line="269" w:lineRule="auto"/>
      </w:pPr>
      <w:r>
        <w:t>(</w:t>
      </w:r>
      <w:r w:rsidR="00AA00B3">
        <w:t>5</w:t>
      </w:r>
      <w:r>
        <w:t>) Công tác quy hoạch: hoàn thành phê duyệt Điều chỉnh Quy hoạch tỉnh thời kỳ 2021 - 2030, tầm nhìn đến năm 2050 (Quyết định 2786/QĐ-UBND ngày 06/6/2026) và tổ chức công bố; phê duyệt 96 nhiệm vụ quy hoạch chung xã.</w:t>
      </w:r>
    </w:p>
    <w:p w14:paraId="2A02BA6C" w14:textId="1C6BEC17" w:rsidR="00936349" w:rsidRDefault="00134952" w:rsidP="007A4AB9">
      <w:pPr>
        <w:spacing w:line="269" w:lineRule="auto"/>
      </w:pPr>
      <w:r>
        <w:t>(</w:t>
      </w:r>
      <w:r w:rsidR="00AA00B3">
        <w:t>6</w:t>
      </w:r>
      <w:r w:rsidR="00936349">
        <w:t>) Văn hóa - xã hội, an sinh xã hội được bảo đảm: triển khai khám sức khỏe định kỳ, sàng lọc miễn phí cho Nhân dân với sự hưởng ứng tích cực; thực hiện đầy đủ chính sách người có công (điều dưỡng 3.745 người, kinh phí 9,4 tỷ đồng; hỗ trợ xóa nhà tạm, nhà dột nát 87 căn); giải quyết việc làm cho 36.000 lao động (đạt 51,4% kế hoạch); tỷ lệ đô thị hóa đạt 45%.</w:t>
      </w:r>
    </w:p>
    <w:p w14:paraId="56758BE2" w14:textId="698E8262" w:rsidR="00334FE8" w:rsidRPr="00334FE8" w:rsidRDefault="00134952" w:rsidP="007A4AB9">
      <w:pPr>
        <w:spacing w:line="269" w:lineRule="auto"/>
      </w:pPr>
      <w:r>
        <w:lastRenderedPageBreak/>
        <w:t>(</w:t>
      </w:r>
      <w:r w:rsidR="00AA00B3">
        <w:t>7</w:t>
      </w:r>
      <w:r w:rsidR="00936349">
        <w:t>) Quốc phòng, an ninh được giữ vững, trật tự an toàn xã hội bảo đảm: phạm tội về trật tự xã hội giảm 142 vụ (giảm 15,64%); tai nạn giao thông đường bộ giảm 22,37% số vụ; tổ chức thành công cuộc bầu cử đại biểu Quốc hội khóa XVI và đại biểu Hội đồng nhân dân các cấp nhiệm kỳ 2026 - 2031 với tỷ lệ cử tri đi bầu đạt 99,82%.</w:t>
      </w:r>
    </w:p>
    <w:p w14:paraId="4A2E7A1A" w14:textId="73953A9A" w:rsidR="00715654" w:rsidRDefault="00715654" w:rsidP="007A4AB9">
      <w:pPr>
        <w:spacing w:line="269" w:lineRule="auto"/>
        <w:rPr>
          <w:b/>
          <w:bCs/>
        </w:rPr>
      </w:pPr>
      <w:r w:rsidRPr="00715654">
        <w:rPr>
          <w:b/>
          <w:bCs/>
          <w:i/>
        </w:rPr>
        <w:t>2. Khó khăn, vướng mắc:</w:t>
      </w:r>
    </w:p>
    <w:p w14:paraId="399ADC39" w14:textId="77777777" w:rsidR="007274A4" w:rsidRDefault="007274A4" w:rsidP="007A4AB9">
      <w:pPr>
        <w:spacing w:line="269" w:lineRule="auto"/>
      </w:pPr>
      <w:r>
        <w:t>(1) Tốc độ tăng trưởng GRDP đạt 7,97%, chưa đạt kịch bản đề ra (9,32%); trong đó khu vực công nghiệp - xây dựng tăng 9,2% (kịch bản 10,96%) và khu vực dịch vụ tăng 8,65% (kịch bản 11,02%) đều chưa đạt.</w:t>
      </w:r>
    </w:p>
    <w:p w14:paraId="04FF3EA4" w14:textId="77777777" w:rsidR="007274A4" w:rsidRDefault="007274A4" w:rsidP="007A4AB9">
      <w:pPr>
        <w:spacing w:line="269" w:lineRule="auto"/>
      </w:pPr>
      <w:r>
        <w:t>(2) Kim ngạch xuất khẩu giảm 2,66% so cùng kỳ, trong đó hai mặt hàng chủ yếu giảm sâu là alumin và hydroxit nhôm (giảm 33,3%) và thủy sản (giảm 25,1%), chịu tác động từ chính sách thuế quan và biến động thị trường thế giới.</w:t>
      </w:r>
    </w:p>
    <w:p w14:paraId="4F12DB71" w14:textId="77777777" w:rsidR="007274A4" w:rsidRDefault="007274A4" w:rsidP="007A4AB9">
      <w:pPr>
        <w:spacing w:line="269" w:lineRule="auto"/>
      </w:pPr>
      <w:r>
        <w:t>(3) Tỷ lệ giải ngân vốn đầu tư công đạt thấp (13,95% kế hoạch Thủ tướng giao, 13,09% kế hoạch Hội đồng nhân dân giao); nguyên nhân chủ yếu do tỷ trọng dự án chuyển tiếp, dự án động lực, liên kết vùng lớn (286 dự án chuyển tiếp chiếm khoảng 73% kế hoạch vốn; vốn kéo dài 4.250,105 tỷ đồng/431 dự án), khối lượng và giải ngân dồn vào quý III, quý IV.</w:t>
      </w:r>
    </w:p>
    <w:p w14:paraId="21794AEE" w14:textId="77777777" w:rsidR="007274A4" w:rsidRDefault="007274A4" w:rsidP="007A4AB9">
      <w:pPr>
        <w:spacing w:line="269" w:lineRule="auto"/>
      </w:pPr>
      <w:r>
        <w:t>(4) Công tác cải cách hành chính ở một số đơn vị, địa phương chưa thật sự quyết liệt; việc thực hiện chuyển đổi số, khai thác cơ sở dữ liệu quốc gia về dân cư, đất đai gắn với cải cách hành chính chưa đồng bộ, kịp thời.</w:t>
      </w:r>
    </w:p>
    <w:p w14:paraId="3EF61451" w14:textId="453C4DE0" w:rsidR="007274A4" w:rsidRPr="007274A4" w:rsidRDefault="007274A4" w:rsidP="007A4AB9">
      <w:pPr>
        <w:spacing w:line="269" w:lineRule="auto"/>
      </w:pPr>
      <w:r>
        <w:t>(5) Tổ chức bộ máy, nguồn nhân lực và công tác phối hợp sau hợp nhất, sắp xếp đơn vị hành chính, tổ chức chính quyền địa phương 02 cấp còn gặp nhiều khó khăn.</w:t>
      </w:r>
    </w:p>
    <w:p w14:paraId="740F0691" w14:textId="04CDEF13" w:rsidR="00715654" w:rsidRDefault="00715654" w:rsidP="007A4AB9">
      <w:pPr>
        <w:spacing w:line="269" w:lineRule="auto"/>
        <w:rPr>
          <w:b/>
          <w:bCs/>
        </w:rPr>
      </w:pPr>
      <w:r w:rsidRPr="00715654">
        <w:rPr>
          <w:b/>
          <w:bCs/>
          <w:i/>
        </w:rPr>
        <w:t>3. Vấn đề cần lưu ý:</w:t>
      </w:r>
    </w:p>
    <w:p w14:paraId="323A70A2" w14:textId="77777777" w:rsidR="00E52660" w:rsidRDefault="00E52660" w:rsidP="007A4AB9">
      <w:pPr>
        <w:spacing w:line="269" w:lineRule="auto"/>
      </w:pPr>
      <w:r>
        <w:t>(1) Xác định giải ngân vốn đầu tư công là nhiệm vụ chính trị trọng tâm hàng đầu và là tiêu chí đánh giá, xếp loại người đứng đầu; tập trung tháo gỡ điểm nghẽn để phấn đấu giải ngân 100% kế hoạch vốn được giao.</w:t>
      </w:r>
    </w:p>
    <w:p w14:paraId="06FFCB73" w14:textId="77777777" w:rsidR="00E52660" w:rsidRDefault="00E52660" w:rsidP="007A4AB9">
      <w:pPr>
        <w:spacing w:line="269" w:lineRule="auto"/>
      </w:pPr>
      <w:r>
        <w:t>(2) Tiếp tục tháo gỡ dứt điểm vướng mắc cho các dự án đầu tư ngoài ngân sách (còn khoảng 140/365 dự án) và các dự án điện năng lượng tái tạo trên đất dự trữ khoáng sản titan, chồng lấn quy hoạch bô xít.</w:t>
      </w:r>
    </w:p>
    <w:p w14:paraId="1E2CB107" w14:textId="77777777" w:rsidR="00E52660" w:rsidRDefault="00E52660" w:rsidP="007A4AB9">
      <w:pPr>
        <w:spacing w:line="269" w:lineRule="auto"/>
      </w:pPr>
      <w:r>
        <w:t>(3) Bám sát kịch bản tăng trưởng điều chỉnh, tập trung các động lực để khu vực công nghiệp - xây dựng, dịch vụ tăng tốc, phấn đấu GRDP cả năm đạt từ 10% trở lên; bảo đảm các cân đối lớn về thu - chi ngân sách, tín dụng.</w:t>
      </w:r>
    </w:p>
    <w:p w14:paraId="6B595064" w14:textId="33902080" w:rsidR="00E52660" w:rsidRPr="00E52660" w:rsidRDefault="00E52660" w:rsidP="007A4AB9">
      <w:pPr>
        <w:spacing w:line="269" w:lineRule="auto"/>
      </w:pPr>
      <w:r>
        <w:t>(4) Quan tâm ổn định tổ chức bộ máy, tư tưởng đội ngũ cán bộ, công chức sau sắp xếp; cải thiện thực chất chất lượng cải cách hành chính, chuyển đổi số phục vụ người dân, doanh nghiệp.</w:t>
      </w:r>
    </w:p>
    <w:p w14:paraId="7F7BE1AE" w14:textId="77777777" w:rsidR="00715654" w:rsidRPr="00172A77" w:rsidRDefault="00715654" w:rsidP="00523368">
      <w:pPr>
        <w:spacing w:after="120" w:line="264" w:lineRule="auto"/>
        <w:rPr>
          <w:b/>
        </w:rPr>
      </w:pPr>
      <w:r w:rsidRPr="00172A77">
        <w:rPr>
          <w:b/>
          <w:bCs/>
        </w:rPr>
        <w:lastRenderedPageBreak/>
        <w:t>B. VỀ CÔNG TÁC XÂY DỰNG ĐẢNG</w:t>
      </w:r>
    </w:p>
    <w:p w14:paraId="5F05B643" w14:textId="77777777" w:rsidR="00523368" w:rsidRPr="00523368" w:rsidRDefault="00523368" w:rsidP="00523368">
      <w:pPr>
        <w:spacing w:after="120" w:line="264" w:lineRule="auto"/>
        <w:rPr>
          <w:rFonts w:eastAsia="Times New Roman"/>
        </w:rPr>
      </w:pPr>
      <w:r w:rsidRPr="00523368">
        <w:rPr>
          <w:rFonts w:eastAsia="Times New Roman"/>
          <w:b/>
          <w:bCs/>
          <w:i/>
          <w:iCs/>
        </w:rPr>
        <w:t>I. Hệ thống chỉ tiêu công tác xây dựng Đảng (lũy kế 6 tháng đầu năm 2026)</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4175"/>
        <w:gridCol w:w="2860"/>
        <w:gridCol w:w="1600"/>
      </w:tblGrid>
      <w:tr w:rsidR="00523368" w:rsidRPr="00523368" w14:paraId="1FE412AC" w14:textId="77777777" w:rsidTr="00550C8B">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792E04B9" w14:textId="77777777" w:rsidR="00523368" w:rsidRPr="00523368" w:rsidRDefault="00523368" w:rsidP="00523368">
            <w:pPr>
              <w:spacing w:before="0" w:line="252" w:lineRule="auto"/>
              <w:ind w:firstLine="0"/>
              <w:jc w:val="center"/>
              <w:rPr>
                <w:rFonts w:eastAsia="Times New Roman"/>
              </w:rPr>
            </w:pPr>
            <w:r w:rsidRPr="00523368">
              <w:rPr>
                <w:rFonts w:eastAsia="Times New Roman"/>
                <w:b/>
                <w:bCs/>
                <w:sz w:val="26"/>
                <w:szCs w:val="26"/>
              </w:rPr>
              <w:t>STT</w:t>
            </w:r>
          </w:p>
        </w:tc>
        <w:tc>
          <w:tcPr>
            <w:tcW w:w="417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75782BFC" w14:textId="77777777" w:rsidR="00523368" w:rsidRPr="00523368" w:rsidRDefault="00523368" w:rsidP="00523368">
            <w:pPr>
              <w:spacing w:before="0" w:line="252" w:lineRule="auto"/>
              <w:ind w:firstLine="0"/>
              <w:jc w:val="center"/>
              <w:rPr>
                <w:rFonts w:eastAsia="Times New Roman"/>
              </w:rPr>
            </w:pPr>
            <w:r w:rsidRPr="00523368">
              <w:rPr>
                <w:rFonts w:eastAsia="Times New Roman"/>
                <w:b/>
                <w:bCs/>
                <w:sz w:val="26"/>
                <w:szCs w:val="26"/>
              </w:rPr>
              <w:t>Chỉ tiêu công tác xây dựng Đảng</w:t>
            </w:r>
          </w:p>
        </w:tc>
        <w:tc>
          <w:tcPr>
            <w:tcW w:w="286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E3C4947" w14:textId="77777777" w:rsidR="00523368" w:rsidRPr="00523368" w:rsidRDefault="00523368" w:rsidP="00523368">
            <w:pPr>
              <w:spacing w:before="0" w:line="252" w:lineRule="auto"/>
              <w:ind w:firstLine="0"/>
              <w:jc w:val="center"/>
              <w:rPr>
                <w:rFonts w:eastAsia="Times New Roman"/>
              </w:rPr>
            </w:pPr>
            <w:r w:rsidRPr="00523368">
              <w:rPr>
                <w:rFonts w:eastAsia="Times New Roman"/>
                <w:b/>
                <w:bCs/>
                <w:sz w:val="26"/>
                <w:szCs w:val="26"/>
              </w:rPr>
              <w:t>Kết quả (lũy kế 6 tháng)</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09D3DD79" w14:textId="77777777" w:rsidR="00523368" w:rsidRPr="00523368" w:rsidRDefault="00523368" w:rsidP="00523368">
            <w:pPr>
              <w:spacing w:before="0" w:line="252" w:lineRule="auto"/>
              <w:ind w:firstLine="0"/>
              <w:jc w:val="center"/>
              <w:rPr>
                <w:rFonts w:eastAsia="Times New Roman"/>
              </w:rPr>
            </w:pPr>
            <w:r w:rsidRPr="00523368">
              <w:rPr>
                <w:rFonts w:eastAsia="Times New Roman"/>
                <w:b/>
                <w:bCs/>
                <w:sz w:val="26"/>
                <w:szCs w:val="26"/>
              </w:rPr>
              <w:t>So cùng kỳ / Tỷ lệ</w:t>
            </w:r>
          </w:p>
        </w:tc>
      </w:tr>
      <w:tr w:rsidR="00523368" w:rsidRPr="00523368" w14:paraId="090A7432" w14:textId="77777777" w:rsidTr="00520D66">
        <w:tc>
          <w:tcPr>
            <w:tcW w:w="9355" w:type="dxa"/>
            <w:gridSpan w:val="4"/>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0BAD0E4E" w14:textId="77777777" w:rsidR="00523368" w:rsidRPr="00523368" w:rsidRDefault="00523368" w:rsidP="00523368">
            <w:pPr>
              <w:spacing w:before="0" w:line="252" w:lineRule="auto"/>
              <w:ind w:firstLine="0"/>
              <w:jc w:val="left"/>
              <w:rPr>
                <w:rFonts w:eastAsia="Times New Roman"/>
              </w:rPr>
            </w:pPr>
            <w:r w:rsidRPr="00523368">
              <w:rPr>
                <w:rFonts w:eastAsia="Times New Roman"/>
                <w:b/>
                <w:bCs/>
                <w:i/>
                <w:iCs/>
                <w:sz w:val="26"/>
                <w:szCs w:val="26"/>
              </w:rPr>
              <w:t>a) Công tác giáo dục chính trị, tư tưởng, đạo đức</w:t>
            </w:r>
          </w:p>
        </w:tc>
      </w:tr>
      <w:tr w:rsidR="00523368" w:rsidRPr="00523368" w14:paraId="2F7AB45E"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185BEE"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8BBB63"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Học tập, quán triệt nghị quyết, chỉ thị (số hội nghị/lượt cán bộ, 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1A09D9A"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02 hội nghị/39.706 cán bộ, đảng viên, công chức, viên chức (trong đó 22.907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CB1893"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Đảng viên dự đạt 100% (vượt cùng kỳ)</w:t>
            </w:r>
          </w:p>
        </w:tc>
      </w:tr>
      <w:tr w:rsidR="00523368" w:rsidRPr="00523368" w14:paraId="2123F79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1664262"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2</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B0D60FA"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Bồi dưỡng nhận thức về Đảng (số lớp/học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B4E1336"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03 lớp/347 học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43E7E5"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Đạt 118,48% (vượt 18,48%)</w:t>
            </w:r>
          </w:p>
        </w:tc>
      </w:tr>
      <w:tr w:rsidR="00523368" w:rsidRPr="00523368" w14:paraId="297A8870"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DEF715"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3</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B9D18C"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Bồi dưỡng lý luận chính trị cho đảng viên mới (số lớp/học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A8B781"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03 lớp/214 học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94D34A"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Đạt 127,38% (vượt 27,38%)</w:t>
            </w:r>
          </w:p>
        </w:tc>
      </w:tr>
      <w:tr w:rsidR="00523368" w:rsidRPr="00523368" w14:paraId="3286F65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D10043"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4</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03E06E"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Tập huấn, bồi dưỡng nghiệp vụ công tác đảng cho cấp ủy viên (lớp/người)</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C5D0DA"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Dự kiến tổ chức Quý III/2026</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E9FC75"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0%</w:t>
            </w:r>
          </w:p>
        </w:tc>
      </w:tr>
      <w:tr w:rsidR="00523368" w:rsidRPr="00523368" w14:paraId="42D2EA45" w14:textId="77777777" w:rsidTr="00520D66">
        <w:tc>
          <w:tcPr>
            <w:tcW w:w="9355" w:type="dxa"/>
            <w:gridSpan w:val="4"/>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7EA609CD" w14:textId="77777777" w:rsidR="00523368" w:rsidRPr="00523368" w:rsidRDefault="00523368" w:rsidP="00523368">
            <w:pPr>
              <w:spacing w:before="0" w:line="252" w:lineRule="auto"/>
              <w:ind w:firstLine="0"/>
              <w:jc w:val="left"/>
              <w:rPr>
                <w:rFonts w:eastAsia="Times New Roman"/>
              </w:rPr>
            </w:pPr>
            <w:r w:rsidRPr="00523368">
              <w:rPr>
                <w:rFonts w:eastAsia="Times New Roman"/>
                <w:b/>
                <w:bCs/>
                <w:i/>
                <w:iCs/>
                <w:sz w:val="26"/>
                <w:szCs w:val="26"/>
              </w:rPr>
              <w:t>b) Công tác tổ chức, cán bộ và xây dựng tổ chức cơ sở đảng</w:t>
            </w:r>
          </w:p>
        </w:tc>
      </w:tr>
      <w:tr w:rsidR="00523368" w:rsidRPr="00523368" w14:paraId="461C2966"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722904"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9C5107"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Tổng số tổ chức cơ sở đảng trực thuộc</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DD3376" w14:textId="3515F52D"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59 (4</w:t>
            </w:r>
            <w:r w:rsidR="0065366C">
              <w:rPr>
                <w:rFonts w:eastAsia="Times New Roman"/>
                <w:sz w:val="26"/>
                <w:szCs w:val="26"/>
              </w:rPr>
              <w:t>6</w:t>
            </w:r>
            <w:r w:rsidRPr="00523368">
              <w:rPr>
                <w:rFonts w:eastAsia="Times New Roman"/>
                <w:sz w:val="26"/>
                <w:szCs w:val="26"/>
              </w:rPr>
              <w:t xml:space="preserve"> đảng bộ cơ sở, 1</w:t>
            </w:r>
            <w:r w:rsidR="0065366C">
              <w:rPr>
                <w:rFonts w:eastAsia="Times New Roman"/>
                <w:sz w:val="26"/>
                <w:szCs w:val="26"/>
              </w:rPr>
              <w:t>3</w:t>
            </w:r>
            <w:r w:rsidRPr="00523368">
              <w:rPr>
                <w:rFonts w:eastAsia="Times New Roman"/>
                <w:sz w:val="26"/>
                <w:szCs w:val="26"/>
              </w:rPr>
              <w:t xml:space="preserve"> chi bộ cơ sở); 04 đảng bộ bộ phận; 668 chi bộ trực thuộc</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0C1F5E" w14:textId="168BA2A4" w:rsidR="00523368" w:rsidRPr="00523368" w:rsidRDefault="00550C8B" w:rsidP="00523368">
            <w:pPr>
              <w:spacing w:before="0" w:line="252" w:lineRule="auto"/>
              <w:ind w:firstLine="0"/>
              <w:jc w:val="center"/>
              <w:rPr>
                <w:rFonts w:eastAsia="Times New Roman"/>
              </w:rPr>
            </w:pPr>
            <w:r>
              <w:rPr>
                <w:rFonts w:eastAsia="Times New Roman"/>
                <w:sz w:val="26"/>
                <w:szCs w:val="26"/>
              </w:rPr>
              <w:t>-</w:t>
            </w:r>
          </w:p>
        </w:tc>
      </w:tr>
      <w:tr w:rsidR="00523368" w:rsidRPr="00523368" w14:paraId="2CBD8148"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16CF623"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2</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C2B6C84"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Tổng số đảng viên toàn Đảng bộ</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EEC896"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11.752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920B04" w14:textId="630FE9AC" w:rsidR="00523368" w:rsidRPr="00523368" w:rsidRDefault="00550C8B" w:rsidP="00523368">
            <w:pPr>
              <w:spacing w:before="0" w:line="252" w:lineRule="auto"/>
              <w:ind w:firstLine="0"/>
              <w:jc w:val="center"/>
              <w:rPr>
                <w:rFonts w:eastAsia="Times New Roman"/>
              </w:rPr>
            </w:pPr>
            <w:r>
              <w:rPr>
                <w:rFonts w:eastAsia="Times New Roman"/>
                <w:sz w:val="26"/>
                <w:szCs w:val="26"/>
              </w:rPr>
              <w:t>-</w:t>
            </w:r>
          </w:p>
        </w:tc>
      </w:tr>
      <w:tr w:rsidR="00523368" w:rsidRPr="00523368" w14:paraId="15B9C908"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155F20"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3</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EF42C4"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Công tác kiện toàn tổ chức cơ sở đảng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E121A8"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Xây dựng phương án chuyển giao TCCS đảng trong doanh nghiệp nhà nước về xã, phường (Công văn 621-CV/TU)</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D51CAD" w14:textId="7F57D484" w:rsidR="00523368" w:rsidRPr="00523368" w:rsidRDefault="0065195D" w:rsidP="00523368">
            <w:pPr>
              <w:spacing w:before="0" w:line="252" w:lineRule="auto"/>
              <w:ind w:firstLine="0"/>
              <w:jc w:val="center"/>
              <w:rPr>
                <w:rFonts w:eastAsia="Times New Roman"/>
              </w:rPr>
            </w:pPr>
            <w:r>
              <w:rPr>
                <w:rFonts w:eastAsia="Times New Roman"/>
                <w:sz w:val="26"/>
                <w:szCs w:val="26"/>
              </w:rPr>
              <w:t>-</w:t>
            </w:r>
          </w:p>
        </w:tc>
      </w:tr>
      <w:tr w:rsidR="00523368" w:rsidRPr="00523368" w14:paraId="6E4191F5"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61E384"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4</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620DDB"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Công tác kiện toàn cấp ủy, ủy ban kiểm tra cấp ủy cơ sở</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5BA484D"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Kiện toàn cấp ủy cơ sở: 11</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6747F39" w14:textId="3663936D" w:rsidR="00523368" w:rsidRPr="00523368" w:rsidRDefault="0065195D" w:rsidP="00523368">
            <w:pPr>
              <w:spacing w:before="0" w:line="252" w:lineRule="auto"/>
              <w:ind w:firstLine="0"/>
              <w:jc w:val="center"/>
              <w:rPr>
                <w:rFonts w:eastAsia="Times New Roman"/>
              </w:rPr>
            </w:pPr>
            <w:r>
              <w:rPr>
                <w:rFonts w:eastAsia="Times New Roman"/>
                <w:sz w:val="26"/>
                <w:szCs w:val="26"/>
              </w:rPr>
              <w:t>-</w:t>
            </w:r>
          </w:p>
        </w:tc>
      </w:tr>
      <w:tr w:rsidR="00523368" w:rsidRPr="00523368" w14:paraId="1CCD948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8965B4"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5</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0F946B"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Công tác quy hoạch cán bộ nhiệm kỳ 2030 - 2035, 2031 - 2036</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BD812C" w14:textId="0CB0E505" w:rsidR="00523368" w:rsidRPr="00523368" w:rsidRDefault="00523368" w:rsidP="0065195D">
            <w:pPr>
              <w:spacing w:before="0" w:line="252" w:lineRule="auto"/>
              <w:ind w:firstLine="0"/>
              <w:jc w:val="left"/>
              <w:rPr>
                <w:rFonts w:eastAsia="Times New Roman"/>
              </w:rPr>
            </w:pPr>
            <w:r w:rsidRPr="00523368">
              <w:rPr>
                <w:rFonts w:eastAsia="Times New Roman"/>
                <w:sz w:val="26"/>
                <w:szCs w:val="26"/>
              </w:rPr>
              <w:t>Đã rà soát quy hoạch nhiệm kỳ 2025 - 2030, 2026 - 2031, 2030 - 2035, 2031 - 2036 (Tờ trình 344-TTr/ĐU)</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114694" w14:textId="6D06DDF9" w:rsidR="00523368" w:rsidRPr="00523368" w:rsidRDefault="0065195D" w:rsidP="0065195D">
            <w:pPr>
              <w:spacing w:before="0" w:line="252" w:lineRule="auto"/>
              <w:ind w:firstLine="0"/>
              <w:jc w:val="center"/>
              <w:rPr>
                <w:rFonts w:eastAsia="Times New Roman"/>
              </w:rPr>
            </w:pPr>
            <w:r>
              <w:rPr>
                <w:rFonts w:eastAsia="Times New Roman"/>
                <w:sz w:val="26"/>
                <w:szCs w:val="26"/>
              </w:rPr>
              <w:t>-</w:t>
            </w:r>
          </w:p>
        </w:tc>
      </w:tr>
      <w:tr w:rsidR="00523368" w:rsidRPr="00523368" w14:paraId="014399D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C8B792"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6</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37276B"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Tham dự sinh hoạt chi bộ của Ủy viên BCH Đảng bộ chuyên trách (Thông báo 88-TB/ĐU)</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F0035E" w14:textId="0DE85305" w:rsidR="00523368" w:rsidRPr="00523368" w:rsidRDefault="00064C60" w:rsidP="00523368">
            <w:pPr>
              <w:spacing w:before="0" w:line="252" w:lineRule="auto"/>
              <w:ind w:firstLine="0"/>
              <w:jc w:val="left"/>
              <w:rPr>
                <w:rFonts w:eastAsia="Times New Roman"/>
              </w:rPr>
            </w:pPr>
            <w:r w:rsidRPr="00064C60">
              <w:rPr>
                <w:rFonts w:eastAsia="Times New Roman"/>
                <w:sz w:val="26"/>
                <w:szCs w:val="26"/>
              </w:rPr>
              <w:t>13/13 chi bộ cơ sở báo cáo tự kiểm tra; Ban Thường vụ Đảng  ủy trực tiếp kiểm tra 04/13 chi bộ</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BE22A4" w14:textId="5A55BD71" w:rsidR="00523368" w:rsidRPr="00523368" w:rsidRDefault="009C6FE4" w:rsidP="00523368">
            <w:pPr>
              <w:spacing w:before="0" w:line="252" w:lineRule="auto"/>
              <w:ind w:firstLine="0"/>
              <w:jc w:val="center"/>
              <w:rPr>
                <w:rFonts w:eastAsia="Times New Roman"/>
              </w:rPr>
            </w:pPr>
            <w:r>
              <w:rPr>
                <w:rFonts w:eastAsia="Times New Roman"/>
                <w:sz w:val="26"/>
                <w:szCs w:val="26"/>
              </w:rPr>
              <w:t>-</w:t>
            </w:r>
          </w:p>
        </w:tc>
      </w:tr>
      <w:tr w:rsidR="00523368" w:rsidRPr="00523368" w14:paraId="31A04E3B"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72742D"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lastRenderedPageBreak/>
              <w:t>7</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6DFA15D" w14:textId="67D7CE11"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 xml:space="preserve">Kiểm tra chất lượng sinh hoạt chi bộ </w:t>
            </w:r>
            <w:r w:rsidR="00D806DD">
              <w:rPr>
                <w:rFonts w:eastAsia="Times New Roman"/>
                <w:sz w:val="26"/>
                <w:szCs w:val="26"/>
              </w:rPr>
              <w:t xml:space="preserve">cơ sở </w:t>
            </w:r>
            <w:r w:rsidRPr="00523368">
              <w:rPr>
                <w:rFonts w:eastAsia="Times New Roman"/>
                <w:sz w:val="26"/>
                <w:szCs w:val="26"/>
              </w:rPr>
              <w:t>của BTV Đảng ủy UBND tỉnh (Quyết định 1234-QĐ/ĐU)</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3E48E8"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Triển khai theo kế hoạch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7FE5D0" w14:textId="04E7BDAB" w:rsidR="00523368" w:rsidRPr="00523368" w:rsidRDefault="00D100C6" w:rsidP="00523368">
            <w:pPr>
              <w:spacing w:before="0" w:line="252" w:lineRule="auto"/>
              <w:ind w:firstLine="0"/>
              <w:jc w:val="center"/>
              <w:rPr>
                <w:rFonts w:eastAsia="Times New Roman"/>
              </w:rPr>
            </w:pPr>
            <w:r>
              <w:rPr>
                <w:rFonts w:eastAsia="Times New Roman"/>
                <w:sz w:val="26"/>
                <w:szCs w:val="26"/>
              </w:rPr>
              <w:t>-</w:t>
            </w:r>
          </w:p>
        </w:tc>
      </w:tr>
      <w:tr w:rsidR="00523368" w:rsidRPr="00523368" w14:paraId="74F17C7F"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E5F5F6"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8</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19D7FA"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Tự kiểm tra chất lượng sinh hoạt chi bộ của đảng ủy cơ sở</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7F642B"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Đã chỉ đạo cơ sở báo cáo kết quả tự kiểm tra 6 tháng đầu năm 2026</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3290FF" w14:textId="484E1C19" w:rsidR="00523368" w:rsidRPr="00523368" w:rsidRDefault="00D100C6" w:rsidP="00523368">
            <w:pPr>
              <w:spacing w:before="0" w:line="252" w:lineRule="auto"/>
              <w:ind w:firstLine="0"/>
              <w:jc w:val="center"/>
              <w:rPr>
                <w:rFonts w:eastAsia="Times New Roman"/>
              </w:rPr>
            </w:pPr>
            <w:r>
              <w:rPr>
                <w:rFonts w:eastAsia="Times New Roman"/>
                <w:sz w:val="26"/>
                <w:szCs w:val="26"/>
              </w:rPr>
              <w:t>-</w:t>
            </w:r>
          </w:p>
        </w:tc>
      </w:tr>
      <w:tr w:rsidR="00523368" w:rsidRPr="00523368" w14:paraId="2E312E6C"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4209B2"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9</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37AF1B7" w14:textId="3EE911DB"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 xml:space="preserve">Cập nhật thông tin </w:t>
            </w:r>
            <w:r w:rsidR="00D7098E">
              <w:rPr>
                <w:rFonts w:eastAsia="Times New Roman"/>
                <w:sz w:val="26"/>
                <w:szCs w:val="26"/>
              </w:rPr>
              <w:t xml:space="preserve">tổ chức đảng, </w:t>
            </w:r>
            <w:r w:rsidRPr="00523368">
              <w:rPr>
                <w:rFonts w:eastAsia="Times New Roman"/>
                <w:sz w:val="26"/>
                <w:szCs w:val="26"/>
              </w:rPr>
              <w:t>đảng viên trên phần mềm quản lý đảng viên 4.0</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E0C355" w14:textId="77777777" w:rsidR="00C55110" w:rsidRPr="00C55110" w:rsidRDefault="00C55110" w:rsidP="00C55110">
            <w:pPr>
              <w:spacing w:before="0" w:line="252" w:lineRule="auto"/>
              <w:ind w:firstLine="0"/>
              <w:jc w:val="left"/>
              <w:rPr>
                <w:rFonts w:eastAsia="Times New Roman"/>
                <w:sz w:val="26"/>
                <w:szCs w:val="26"/>
              </w:rPr>
            </w:pPr>
            <w:r w:rsidRPr="00C55110">
              <w:rPr>
                <w:rFonts w:eastAsia="Times New Roman"/>
                <w:sz w:val="26"/>
                <w:szCs w:val="26"/>
              </w:rPr>
              <w:t>- Tổ chức đảng đạt 100%;</w:t>
            </w:r>
          </w:p>
          <w:p w14:paraId="68B264CD" w14:textId="77777777" w:rsidR="00C55110" w:rsidRPr="00C55110" w:rsidRDefault="00C55110" w:rsidP="00C55110">
            <w:pPr>
              <w:spacing w:before="0" w:line="252" w:lineRule="auto"/>
              <w:ind w:firstLine="0"/>
              <w:jc w:val="left"/>
              <w:rPr>
                <w:rFonts w:eastAsia="Times New Roman"/>
                <w:sz w:val="26"/>
                <w:szCs w:val="26"/>
              </w:rPr>
            </w:pPr>
            <w:r w:rsidRPr="00C55110">
              <w:rPr>
                <w:rFonts w:eastAsia="Times New Roman"/>
                <w:sz w:val="26"/>
                <w:szCs w:val="26"/>
              </w:rPr>
              <w:t xml:space="preserve">- Đảng viên: </w:t>
            </w:r>
          </w:p>
          <w:p w14:paraId="1ED1ECE8" w14:textId="77777777" w:rsidR="00C55110" w:rsidRPr="00C55110" w:rsidRDefault="00C55110" w:rsidP="00C55110">
            <w:pPr>
              <w:spacing w:before="0" w:line="252" w:lineRule="auto"/>
              <w:ind w:firstLine="0"/>
              <w:jc w:val="left"/>
              <w:rPr>
                <w:rFonts w:eastAsia="Times New Roman"/>
                <w:sz w:val="26"/>
                <w:szCs w:val="26"/>
              </w:rPr>
            </w:pPr>
            <w:r w:rsidRPr="00C55110">
              <w:rPr>
                <w:rFonts w:eastAsia="Times New Roman"/>
                <w:sz w:val="26"/>
                <w:szCs w:val="26"/>
              </w:rPr>
              <w:t xml:space="preserve">+ Nhập thông tin đảng viên trên phiếu đảng viên (01 trang) đạt 11.620/11.752 (còn 132 phiếu chưa nhập do đảng viên mới kết nạp chưa khai phiếu, đảng viên chuyển đến chưa tiếp nhận dữ liệu); </w:t>
            </w:r>
          </w:p>
          <w:p w14:paraId="2E97E3A8" w14:textId="4D8FD810" w:rsidR="00523368" w:rsidRPr="00523368" w:rsidRDefault="00C55110" w:rsidP="00C55110">
            <w:pPr>
              <w:spacing w:before="0" w:line="252" w:lineRule="auto"/>
              <w:ind w:firstLine="0"/>
              <w:jc w:val="left"/>
              <w:rPr>
                <w:rFonts w:eastAsia="Times New Roman"/>
              </w:rPr>
            </w:pPr>
            <w:r w:rsidRPr="00C55110">
              <w:rPr>
                <w:rFonts w:eastAsia="Times New Roman"/>
                <w:sz w:val="26"/>
                <w:szCs w:val="26"/>
              </w:rPr>
              <w:t>+ Tiếp tục nhập, cập nhật thông tin đảng viên trên phiếu đảng viên (03 trang còn lại) theo kế hoạch, tới  nay đã cập nhật đầy đủ và số hóa bằng cấp, hình đảng viên được 1.329/11.752 phiếu (4 chi bộ cơ sở; 4 đảng bộ cơ sở, 13 chi bộ trực thuộc Đảng ủy cơ sở)</w:t>
            </w:r>
            <w:r>
              <w:rPr>
                <w:rFonts w:eastAsia="Times New Roman"/>
                <w:sz w:val="26"/>
                <w:szCs w:val="26"/>
              </w:rPr>
              <w: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056645"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98,9%</w:t>
            </w:r>
          </w:p>
        </w:tc>
      </w:tr>
      <w:tr w:rsidR="00523368" w:rsidRPr="00523368" w14:paraId="3CF4125F"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FCEB868" w14:textId="77777777" w:rsidR="00523368" w:rsidRPr="00523368" w:rsidRDefault="00523368" w:rsidP="00523368">
            <w:pPr>
              <w:spacing w:before="0" w:line="252" w:lineRule="auto"/>
              <w:ind w:firstLine="0"/>
              <w:jc w:val="center"/>
              <w:rPr>
                <w:rFonts w:eastAsia="Times New Roman"/>
              </w:rPr>
            </w:pPr>
            <w:r w:rsidRPr="00523368">
              <w:rPr>
                <w:rFonts w:eastAsia="Times New Roman"/>
                <w:sz w:val="26"/>
                <w:szCs w:val="26"/>
              </w:rPr>
              <w:t>10</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853916" w14:textId="4FA5B8BE" w:rsidR="00523368" w:rsidRPr="00523368" w:rsidRDefault="00523368" w:rsidP="00523368">
            <w:pPr>
              <w:spacing w:before="0" w:line="252" w:lineRule="auto"/>
              <w:ind w:firstLine="0"/>
              <w:jc w:val="left"/>
              <w:rPr>
                <w:rFonts w:eastAsia="Times New Roman"/>
              </w:rPr>
            </w:pPr>
            <w:r w:rsidRPr="001E7812">
              <w:rPr>
                <w:rFonts w:eastAsia="Times New Roman"/>
                <w:color w:val="000000" w:themeColor="text1"/>
                <w:sz w:val="26"/>
                <w:szCs w:val="26"/>
              </w:rPr>
              <w:t>Thực hiện chiến dịch 45 ngày đêm tháo gỡ điểm nghẽn chuyển đổi số</w:t>
            </w:r>
            <w:r w:rsidR="00FF4BF2" w:rsidRPr="001E7812">
              <w:rPr>
                <w:rFonts w:eastAsia="Times New Roman"/>
                <w:color w:val="000000" w:themeColor="text1"/>
                <w:sz w:val="26"/>
                <w:szCs w:val="26"/>
              </w:rPr>
              <w:t xml:space="preserve"> (đến hết tháng 6/2026)</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EBC987" w14:textId="77777777" w:rsidR="00523368" w:rsidRPr="00523368" w:rsidRDefault="00523368" w:rsidP="00523368">
            <w:pPr>
              <w:spacing w:before="0" w:line="252" w:lineRule="auto"/>
              <w:ind w:firstLine="0"/>
              <w:jc w:val="left"/>
              <w:rPr>
                <w:rFonts w:eastAsia="Times New Roman"/>
              </w:rPr>
            </w:pPr>
            <w:r w:rsidRPr="00523368">
              <w:rPr>
                <w:rFonts w:eastAsia="Times New Roman"/>
                <w:sz w:val="26"/>
                <w:szCs w:val="26"/>
              </w:rPr>
              <w:t>Đang triển khai theo kế hoạch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9EECEE" w14:textId="5AE1DEE0" w:rsidR="00523368" w:rsidRPr="00523368" w:rsidRDefault="00D100C6" w:rsidP="00523368">
            <w:pPr>
              <w:spacing w:before="0" w:line="252" w:lineRule="auto"/>
              <w:ind w:firstLine="0"/>
              <w:jc w:val="center"/>
              <w:rPr>
                <w:rFonts w:eastAsia="Times New Roman"/>
              </w:rPr>
            </w:pPr>
            <w:r>
              <w:rPr>
                <w:rFonts w:eastAsia="Times New Roman"/>
                <w:sz w:val="26"/>
                <w:szCs w:val="26"/>
              </w:rPr>
              <w:t>-</w:t>
            </w:r>
          </w:p>
        </w:tc>
      </w:tr>
      <w:tr w:rsidR="008209C0" w:rsidRPr="00523368" w14:paraId="7B3094A4"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304AB2" w14:textId="0675F706"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AE76BD" w14:textId="20402E59"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Quy trình hướng dẫn nghiệp vụ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0E15F8" w14:textId="593EC9FF"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Đã hoàn thành (ban hành hướng dẫn cấp ủy TCCSĐ thực hiện, quy trình thủ tục giải quyết)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6D6E63" w14:textId="77777777" w:rsidR="008209C0" w:rsidRDefault="008209C0" w:rsidP="008209C0">
            <w:pPr>
              <w:spacing w:before="0" w:line="252" w:lineRule="auto"/>
              <w:ind w:firstLine="0"/>
              <w:jc w:val="center"/>
              <w:rPr>
                <w:rFonts w:eastAsia="Times New Roman"/>
                <w:sz w:val="26"/>
                <w:szCs w:val="26"/>
              </w:rPr>
            </w:pPr>
          </w:p>
        </w:tc>
      </w:tr>
      <w:tr w:rsidR="008209C0" w:rsidRPr="00523368" w14:paraId="471D5E51"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2FF3357" w14:textId="4D49AA1F"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618D5C" w14:textId="58D82848"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Dữ liệu và chuẩn dữ liệu</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078ECD3" w14:textId="778E3A87"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Đã hoàn thành: phối hợp với cấp ủy cơ sở thực hiện </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220B6E" w14:textId="77777777" w:rsidR="008209C0" w:rsidRDefault="008209C0" w:rsidP="008209C0">
            <w:pPr>
              <w:spacing w:before="0" w:line="252" w:lineRule="auto"/>
              <w:ind w:firstLine="0"/>
              <w:jc w:val="center"/>
              <w:rPr>
                <w:rFonts w:eastAsia="Times New Roman"/>
                <w:sz w:val="26"/>
                <w:szCs w:val="26"/>
              </w:rPr>
            </w:pPr>
          </w:p>
        </w:tc>
      </w:tr>
      <w:tr w:rsidR="008209C0" w:rsidRPr="00523368" w14:paraId="1581DCA0"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FBEB5D" w14:textId="1E1040BA"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8130B8" w14:textId="26684E39"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Số hóa hồ sơ đảng viên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8D99E2"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Đang thực hiện số hóa bằng cấp, chứng chỉ, hình ảnh, quyết định kết nạp, quyết định chính thức</w:t>
            </w:r>
          </w:p>
          <w:p w14:paraId="4436C5D4" w14:textId="755516EA"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lastRenderedPageBreak/>
              <w:t>(sẽ thực hiện đồng bộ khi có hướng dẫn của Ban Tổ chức Trung ương)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503EB2" w14:textId="77777777" w:rsidR="008209C0" w:rsidRDefault="008209C0" w:rsidP="008209C0">
            <w:pPr>
              <w:spacing w:before="0" w:line="252" w:lineRule="auto"/>
              <w:ind w:firstLine="0"/>
              <w:jc w:val="center"/>
              <w:rPr>
                <w:rFonts w:eastAsia="Times New Roman"/>
                <w:sz w:val="26"/>
                <w:szCs w:val="26"/>
              </w:rPr>
            </w:pPr>
          </w:p>
        </w:tc>
      </w:tr>
      <w:tr w:rsidR="008209C0" w:rsidRPr="00523368" w14:paraId="245345C7"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2600D2" w14:textId="708FF4C3"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FA68E9" w14:textId="5C5D0877"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Hạ tầng, thiết bị, đường truyền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C97666C" w14:textId="781AA800"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Cơ bản ổn định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41046B" w14:textId="77777777" w:rsidR="008209C0" w:rsidRDefault="008209C0" w:rsidP="008209C0">
            <w:pPr>
              <w:spacing w:before="0" w:line="252" w:lineRule="auto"/>
              <w:ind w:firstLine="0"/>
              <w:jc w:val="center"/>
              <w:rPr>
                <w:rFonts w:eastAsia="Times New Roman"/>
                <w:sz w:val="26"/>
                <w:szCs w:val="26"/>
              </w:rPr>
            </w:pPr>
          </w:p>
        </w:tc>
      </w:tr>
      <w:tr w:rsidR="008209C0" w:rsidRPr="00523368" w14:paraId="6D9DD2A4"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A8B305" w14:textId="5DADCAD5"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E8847B" w14:textId="31AC01FC"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Cập nhật danh mục tổ chức đảng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2F4F54" w14:textId="2ED4EF4C"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Đã hoàn thành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0331E4" w14:textId="77777777" w:rsidR="008209C0" w:rsidRDefault="008209C0" w:rsidP="008209C0">
            <w:pPr>
              <w:spacing w:before="0" w:line="252" w:lineRule="auto"/>
              <w:ind w:firstLine="0"/>
              <w:jc w:val="center"/>
              <w:rPr>
                <w:rFonts w:eastAsia="Times New Roman"/>
                <w:sz w:val="26"/>
                <w:szCs w:val="26"/>
              </w:rPr>
            </w:pPr>
          </w:p>
        </w:tc>
      </w:tr>
      <w:tr w:rsidR="008209C0" w:rsidRPr="00523368" w14:paraId="5C285A4C"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A6BD1C" w14:textId="6F4B4017"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B1CBCA" w14:textId="39ED0CC7"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Cập nhật, nhập đầy đủ số phiếu đảng viên vào dữ liệu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61003C9" w14:textId="77777777" w:rsidR="008209C0" w:rsidRPr="008209C0" w:rsidRDefault="008209C0" w:rsidP="008209C0">
            <w:pPr>
              <w:spacing w:before="0" w:line="252" w:lineRule="auto"/>
              <w:ind w:firstLine="0"/>
              <w:rPr>
                <w:rFonts w:eastAsia="Times New Roman"/>
                <w:i/>
                <w:iCs/>
                <w:color w:val="000000" w:themeColor="text1"/>
                <w:sz w:val="26"/>
                <w:szCs w:val="26"/>
              </w:rPr>
            </w:pPr>
            <w:r w:rsidRPr="008209C0">
              <w:rPr>
                <w:rFonts w:eastAsia="Times New Roman"/>
                <w:color w:val="000000" w:themeColor="text1"/>
                <w:sz w:val="26"/>
                <w:szCs w:val="26"/>
              </w:rPr>
              <w:t xml:space="preserve">11.620/11.752 đạt 98/87%; </w:t>
            </w:r>
            <w:r w:rsidRPr="008209C0">
              <w:rPr>
                <w:rFonts w:eastAsia="Times New Roman"/>
                <w:i/>
                <w:iCs/>
                <w:color w:val="000000" w:themeColor="text1"/>
                <w:sz w:val="26"/>
                <w:szCs w:val="26"/>
              </w:rPr>
              <w:t xml:space="preserve">(còn 132 phiếu chưa nhập do đảng viên mới kết nạp chưa khai phiếu, đảng viên chuyển đến chưa tiếp nhận dữ liệu); </w:t>
            </w:r>
          </w:p>
          <w:p w14:paraId="44E3DE72" w14:textId="3F6E1986"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Thực hiện thường xuyên do phát sinh hàng ngày</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D9A1FD" w14:textId="77777777" w:rsidR="008209C0" w:rsidRDefault="008209C0" w:rsidP="008209C0">
            <w:pPr>
              <w:spacing w:before="0" w:line="252" w:lineRule="auto"/>
              <w:ind w:firstLine="0"/>
              <w:jc w:val="center"/>
              <w:rPr>
                <w:rFonts w:eastAsia="Times New Roman"/>
                <w:sz w:val="26"/>
                <w:szCs w:val="26"/>
              </w:rPr>
            </w:pPr>
          </w:p>
        </w:tc>
      </w:tr>
      <w:tr w:rsidR="008209C0" w:rsidRPr="00523368" w14:paraId="07B2BAE2"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5D4337" w14:textId="34E6B615"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E86E26" w14:textId="7DD60BE8"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 Đối khớp danh sách đảng viên của các chi bộ, đảng bộ cơ sở với danh sách đảng viên trên phần mềm cơ sở dữ liệu đảng viên 4.0, trên hồ sơ giấy và đảng viên đã sử dụng ứng dụng Sổ tay đảng viên điện tử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93C882"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 xml:space="preserve">Đã hoàn thành, cụ thể: </w:t>
            </w:r>
          </w:p>
          <w:p w14:paraId="1B7FD535"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- 668 chi bộ (cả chi bộ cơ sở và chi bộ trực thuộc đảng ủy cơ sở)</w:t>
            </w:r>
          </w:p>
          <w:p w14:paraId="12230BA7"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- 04 đảng bộ bộ phận</w:t>
            </w:r>
          </w:p>
          <w:p w14:paraId="4CD66120" w14:textId="6582BE63"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- 47 đảng bộ cơ sở</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58E0BE" w14:textId="77777777" w:rsidR="008209C0" w:rsidRDefault="008209C0" w:rsidP="008209C0">
            <w:pPr>
              <w:spacing w:before="0" w:line="252" w:lineRule="auto"/>
              <w:ind w:firstLine="0"/>
              <w:jc w:val="center"/>
              <w:rPr>
                <w:rFonts w:eastAsia="Times New Roman"/>
                <w:sz w:val="26"/>
                <w:szCs w:val="26"/>
              </w:rPr>
            </w:pPr>
          </w:p>
        </w:tc>
      </w:tr>
      <w:tr w:rsidR="008209C0" w:rsidRPr="00523368" w14:paraId="4E886594"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18FA5C" w14:textId="11E403B2"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4995B4" w14:textId="63CEC90F"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Hoàn thành dứt điểm việc chuyển sinh hoạt đảng cho đảng viên đã nghỉ việc, không còn nhiệm vụ chuyên môn tại cơ quan, doanh nghiệp, đơn vị</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F010504" w14:textId="0F043046"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Đã hoàn thành: Qua đối chiếu với cấp ủy cơ sở, đã giải quyết các trường hợp tồn đọng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2A3036" w14:textId="77777777" w:rsidR="008209C0" w:rsidRDefault="008209C0" w:rsidP="008209C0">
            <w:pPr>
              <w:spacing w:before="0" w:line="252" w:lineRule="auto"/>
              <w:ind w:firstLine="0"/>
              <w:jc w:val="center"/>
              <w:rPr>
                <w:rFonts w:eastAsia="Times New Roman"/>
                <w:sz w:val="26"/>
                <w:szCs w:val="26"/>
              </w:rPr>
            </w:pPr>
          </w:p>
        </w:tc>
      </w:tr>
      <w:tr w:rsidR="008209C0" w:rsidRPr="00523368" w14:paraId="39AE7A53"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1ADB010" w14:textId="736E82C0"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4832B9" w14:textId="2EBCAF85"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Hoàn thành dứt điểm chuyển sinh hoạt đảng nội bộ trong các đảng bộ cơ sở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CEC609" w14:textId="17A63CBD"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Đã hoàn thành: Qua đối chiếu với cấp ủy cơ sở, đã giải quyết các trường hợp tồn đọng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A903783" w14:textId="77777777" w:rsidR="008209C0" w:rsidRDefault="008209C0" w:rsidP="008209C0">
            <w:pPr>
              <w:spacing w:before="0" w:line="252" w:lineRule="auto"/>
              <w:ind w:firstLine="0"/>
              <w:jc w:val="center"/>
              <w:rPr>
                <w:rFonts w:eastAsia="Times New Roman"/>
                <w:sz w:val="26"/>
                <w:szCs w:val="26"/>
              </w:rPr>
            </w:pPr>
          </w:p>
        </w:tc>
      </w:tr>
      <w:tr w:rsidR="008209C0" w:rsidRPr="00523368" w14:paraId="72A861D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97A4E8" w14:textId="719AFDB4"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9E418E" w14:textId="5F74D3B5"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Hoàn thành dứt điểm việc tiếp nhận dữ liệu đảng viên chuyển sinh hoạt đến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EAB7AC" w14:textId="6203C944"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Tiếp nhận 122/126 (còn 4 trường hợp chưa tiếp nhận do dữ liệu chưa chuyển đến</w:t>
            </w:r>
            <w:r>
              <w:rPr>
                <w:rFonts w:eastAsia="Times New Roman"/>
                <w:color w:val="000000" w:themeColor="text1"/>
                <w:sz w:val="26"/>
                <w:szCs w:val="26"/>
              </w:rPr>
              <w:t>.</w:t>
            </w:r>
          </w:p>
          <w:p w14:paraId="3345C65E" w14:textId="0A951110"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Thực hiện thường xuyên do phát sinh hàng ngày</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6D7DF90" w14:textId="77777777" w:rsidR="008209C0" w:rsidRDefault="008209C0" w:rsidP="008209C0">
            <w:pPr>
              <w:spacing w:before="0" w:line="252" w:lineRule="auto"/>
              <w:ind w:firstLine="0"/>
              <w:jc w:val="center"/>
              <w:rPr>
                <w:rFonts w:eastAsia="Times New Roman"/>
                <w:sz w:val="26"/>
                <w:szCs w:val="26"/>
              </w:rPr>
            </w:pPr>
          </w:p>
        </w:tc>
      </w:tr>
      <w:tr w:rsidR="008209C0" w:rsidRPr="00523368" w14:paraId="5B02A99A"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0BF5139" w14:textId="464D1EAD"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9BCDF4" w14:textId="13BC428B"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Tiếp tục nhập phiếu đảng viên mới kết nạp và cập nhật 03 trang còn lại trên phiếu đảng viên vào cơ sở dữ liệu theo kế hoạch</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519D06"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Đang thực hiện theo kế hoạch; tuy nhiên chậm so kế hoạch</w:t>
            </w:r>
          </w:p>
          <w:p w14:paraId="2E01B072" w14:textId="77777777" w:rsidR="008209C0" w:rsidRPr="008209C0" w:rsidRDefault="008209C0" w:rsidP="008209C0">
            <w:pPr>
              <w:spacing w:before="0" w:line="252" w:lineRule="auto"/>
              <w:ind w:firstLine="0"/>
              <w:rPr>
                <w:rFonts w:eastAsia="Times New Roman"/>
                <w:color w:val="000000" w:themeColor="text1"/>
                <w:sz w:val="26"/>
                <w:szCs w:val="26"/>
              </w:rPr>
            </w:pPr>
            <w:r w:rsidRPr="008209C0">
              <w:rPr>
                <w:rFonts w:eastAsia="Times New Roman"/>
                <w:color w:val="000000" w:themeColor="text1"/>
                <w:sz w:val="26"/>
                <w:szCs w:val="26"/>
              </w:rPr>
              <w:t>(kế hoạch đề ra nhập 40 phiếu/ngày; thực hiện 25-30 phiếu/ngày)</w:t>
            </w:r>
          </w:p>
          <w:p w14:paraId="2238BFBE" w14:textId="179EBF0C"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lastRenderedPageBreak/>
              <w:t>Tiến độ chậm do: những tháng đầu dành thời gian cho đối khớp và phát sinh số hóa bằng cấp, chứng chỉ, hình ảnh, quyết định); cố gắng hoàn thành trong năm 2026</w:t>
            </w:r>
            <w:r>
              <w:rPr>
                <w:rFonts w:eastAsia="Times New Roman"/>
                <w:color w:val="000000" w:themeColor="text1"/>
                <w:sz w:val="26"/>
                <w:szCs w:val="26"/>
              </w:rPr>
              <w: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620950A" w14:textId="77777777" w:rsidR="008209C0" w:rsidRDefault="008209C0" w:rsidP="008209C0">
            <w:pPr>
              <w:spacing w:before="0" w:line="252" w:lineRule="auto"/>
              <w:ind w:firstLine="0"/>
              <w:jc w:val="center"/>
              <w:rPr>
                <w:rFonts w:eastAsia="Times New Roman"/>
                <w:sz w:val="26"/>
                <w:szCs w:val="26"/>
              </w:rPr>
            </w:pPr>
          </w:p>
        </w:tc>
      </w:tr>
      <w:tr w:rsidR="008209C0" w:rsidRPr="00523368" w14:paraId="4B18972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315449" w14:textId="4013EDED"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7B381B" w14:textId="102766AA"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Đề xuất các trường dữ liệu cốt lõi</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243781" w14:textId="529A4E31"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Các trường bắt buộc (được gắn *) trong Phiếu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722595" w14:textId="77777777" w:rsidR="008209C0" w:rsidRDefault="008209C0" w:rsidP="008209C0">
            <w:pPr>
              <w:spacing w:before="0" w:line="252" w:lineRule="auto"/>
              <w:ind w:firstLine="0"/>
              <w:jc w:val="center"/>
              <w:rPr>
                <w:rFonts w:eastAsia="Times New Roman"/>
                <w:sz w:val="26"/>
                <w:szCs w:val="26"/>
              </w:rPr>
            </w:pPr>
          </w:p>
        </w:tc>
      </w:tr>
      <w:tr w:rsidR="008209C0" w:rsidRPr="00523368" w14:paraId="12EA1255"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6C6F38" w14:textId="579B6A46"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F370F7" w14:textId="04B67DC1"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 xml:space="preserve">Nhập, chia sẻ, khai thác dữ liệu </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41815B" w14:textId="0048DCB8"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Thực hiện theo phân cấp, cấp quyền nhập, khai thác dữ liệu của Ban Tổ chức Trung ương</w:t>
            </w:r>
            <w:r>
              <w:rPr>
                <w:rFonts w:eastAsia="Times New Roman"/>
                <w:color w:val="000000" w:themeColor="text1"/>
                <w:sz w:val="26"/>
                <w:szCs w:val="26"/>
              </w:rPr>
              <w: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10C60CB" w14:textId="77777777" w:rsidR="008209C0" w:rsidRDefault="008209C0" w:rsidP="008209C0">
            <w:pPr>
              <w:spacing w:before="0" w:line="252" w:lineRule="auto"/>
              <w:ind w:firstLine="0"/>
              <w:jc w:val="center"/>
              <w:rPr>
                <w:rFonts w:eastAsia="Times New Roman"/>
                <w:sz w:val="26"/>
                <w:szCs w:val="26"/>
              </w:rPr>
            </w:pPr>
          </w:p>
        </w:tc>
      </w:tr>
      <w:tr w:rsidR="008209C0" w:rsidRPr="00523368" w14:paraId="4705BDEB"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CDFE67" w14:textId="064837CB" w:rsidR="008209C0" w:rsidRPr="00523368" w:rsidRDefault="008209C0" w:rsidP="008209C0">
            <w:pPr>
              <w:spacing w:before="0" w:line="252" w:lineRule="auto"/>
              <w:ind w:firstLine="0"/>
              <w:jc w:val="center"/>
              <w:rPr>
                <w:rFonts w:eastAsia="Times New Roman"/>
                <w:sz w:val="26"/>
                <w:szCs w:val="26"/>
              </w:rPr>
            </w:pPr>
            <w:r>
              <w:rPr>
                <w:rFonts w:eastAsia="Times New Roman"/>
                <w:sz w:val="26"/>
                <w:szCs w:val="26"/>
              </w:rPr>
              <w:t>-</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A57FBF" w14:textId="56568712" w:rsidR="008209C0" w:rsidRPr="008209C0" w:rsidRDefault="008209C0" w:rsidP="008209C0">
            <w:pPr>
              <w:spacing w:before="0" w:line="252" w:lineRule="auto"/>
              <w:ind w:firstLine="0"/>
              <w:jc w:val="left"/>
              <w:rPr>
                <w:rFonts w:eastAsia="Times New Roman"/>
                <w:color w:val="000000" w:themeColor="text1"/>
                <w:sz w:val="26"/>
                <w:szCs w:val="26"/>
              </w:rPr>
            </w:pPr>
            <w:r w:rsidRPr="008209C0">
              <w:rPr>
                <w:rFonts w:eastAsia="Times New Roman"/>
                <w:color w:val="000000" w:themeColor="text1"/>
                <w:sz w:val="26"/>
                <w:szCs w:val="26"/>
              </w:rPr>
              <w:t>Sau khi hết chiến dịch (từ 01/7/2026)</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22A36B" w14:textId="5088A70A" w:rsidR="008209C0" w:rsidRPr="008209C0" w:rsidRDefault="008209C0" w:rsidP="008209C0">
            <w:pPr>
              <w:spacing w:before="0" w:line="252" w:lineRule="auto"/>
              <w:ind w:firstLine="0"/>
              <w:jc w:val="left"/>
              <w:rPr>
                <w:rFonts w:eastAsia="Times New Roman"/>
                <w:color w:val="000000" w:themeColor="text1"/>
                <w:sz w:val="26"/>
                <w:szCs w:val="26"/>
              </w:rPr>
            </w:pPr>
            <w:r w:rsidRPr="008209C0">
              <w:rPr>
                <w:color w:val="000000" w:themeColor="text1"/>
                <w:sz w:val="26"/>
                <w:szCs w:val="26"/>
              </w:rPr>
              <w:t>Thực hiện thường xuyên do phát sinh hàng ngày</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CE42254" w14:textId="77777777" w:rsidR="008209C0" w:rsidRDefault="008209C0" w:rsidP="008209C0">
            <w:pPr>
              <w:spacing w:before="0" w:line="252" w:lineRule="auto"/>
              <w:ind w:firstLine="0"/>
              <w:jc w:val="center"/>
              <w:rPr>
                <w:rFonts w:eastAsia="Times New Roman"/>
                <w:sz w:val="26"/>
                <w:szCs w:val="26"/>
              </w:rPr>
            </w:pPr>
          </w:p>
        </w:tc>
      </w:tr>
      <w:tr w:rsidR="008209C0" w:rsidRPr="00523368" w14:paraId="0F2EB284"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718AEB"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EB535A"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Thực hiện 04 bộ thủ tục hành chính của Đảng trên môi trường điện tử</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E998D0" w14:textId="752A8370" w:rsidR="008209C0" w:rsidRPr="00523368" w:rsidRDefault="003E200F" w:rsidP="008209C0">
            <w:pPr>
              <w:spacing w:before="0" w:line="252" w:lineRule="auto"/>
              <w:ind w:firstLine="0"/>
              <w:jc w:val="left"/>
              <w:rPr>
                <w:rFonts w:eastAsia="Times New Roman"/>
              </w:rPr>
            </w:pPr>
            <w:r w:rsidRPr="003E200F">
              <w:rPr>
                <w:rFonts w:eastAsia="Times New Roman"/>
                <w:sz w:val="26"/>
                <w:szCs w:val="26"/>
              </w:rPr>
              <w:t>Đã xây dựng kế hoạch thực hiện theo tiến độ chung của Tỉnh ủy, Trung ương (bắt đầu từ ngày 01/7/2026)</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981371" w14:textId="1A60E8C4"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0BB640AF"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832AFA"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12</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14750F"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Tỷ lệ đảng viên sử dụng ứng dụng Sổ tay đảng viên điện tử</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8A5F55D" w14:textId="77777777" w:rsidR="00BA14AB" w:rsidRPr="00BA14AB" w:rsidRDefault="00BA14AB" w:rsidP="00BA14AB">
            <w:pPr>
              <w:spacing w:before="0" w:line="252" w:lineRule="auto"/>
              <w:ind w:firstLine="0"/>
              <w:jc w:val="left"/>
              <w:rPr>
                <w:rFonts w:eastAsia="Times New Roman"/>
                <w:sz w:val="26"/>
                <w:szCs w:val="26"/>
              </w:rPr>
            </w:pPr>
            <w:r w:rsidRPr="00BA14AB">
              <w:rPr>
                <w:rFonts w:eastAsia="Times New Roman"/>
                <w:sz w:val="26"/>
                <w:szCs w:val="26"/>
              </w:rPr>
              <w:t>11.687/11.752</w:t>
            </w:r>
          </w:p>
          <w:p w14:paraId="37DBC227" w14:textId="0DFFF088" w:rsidR="008209C0" w:rsidRPr="00523368" w:rsidRDefault="00BA14AB" w:rsidP="00BA14AB">
            <w:pPr>
              <w:spacing w:before="0" w:line="252" w:lineRule="auto"/>
              <w:ind w:firstLine="0"/>
              <w:jc w:val="left"/>
              <w:rPr>
                <w:rFonts w:eastAsia="Times New Roman"/>
              </w:rPr>
            </w:pPr>
            <w:r w:rsidRPr="00BA14AB">
              <w:rPr>
                <w:rFonts w:eastAsia="Times New Roman"/>
                <w:sz w:val="26"/>
                <w:szCs w:val="26"/>
              </w:rPr>
              <w:t>Đang tiếp tục hướng dẫn (</w:t>
            </w:r>
            <w:r w:rsidR="00E70675">
              <w:rPr>
                <w:rFonts w:eastAsia="Times New Roman"/>
                <w:sz w:val="26"/>
                <w:szCs w:val="26"/>
              </w:rPr>
              <w:t>Đ</w:t>
            </w:r>
            <w:r w:rsidRPr="00BA14AB">
              <w:rPr>
                <w:rFonts w:eastAsia="Times New Roman"/>
                <w:sz w:val="26"/>
                <w:szCs w:val="26"/>
              </w:rPr>
              <w:t xml:space="preserve">ảng bộ Bưu điện tỉnh, </w:t>
            </w:r>
            <w:r w:rsidR="00E70675">
              <w:rPr>
                <w:rFonts w:eastAsia="Times New Roman"/>
                <w:sz w:val="26"/>
                <w:szCs w:val="26"/>
              </w:rPr>
              <w:t>C</w:t>
            </w:r>
            <w:r w:rsidRPr="00BA14AB">
              <w:rPr>
                <w:rFonts w:eastAsia="Times New Roman"/>
                <w:sz w:val="26"/>
                <w:szCs w:val="26"/>
              </w:rPr>
              <w:t xml:space="preserve">hi bộ Hiệp hội doanh nghiệp tỉnh, Đảng bộ </w:t>
            </w:r>
            <w:r w:rsidR="00E70675">
              <w:rPr>
                <w:rFonts w:eastAsia="Times New Roman"/>
                <w:sz w:val="26"/>
                <w:szCs w:val="26"/>
              </w:rPr>
              <w:t>T</w:t>
            </w:r>
            <w:r w:rsidRPr="00BA14AB">
              <w:rPr>
                <w:rFonts w:eastAsia="Times New Roman"/>
                <w:sz w:val="26"/>
                <w:szCs w:val="26"/>
              </w:rPr>
              <w:t>rung tâm phát triển quỹ đất …)</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B415D5"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99,40%</w:t>
            </w:r>
          </w:p>
        </w:tc>
      </w:tr>
      <w:tr w:rsidR="008209C0" w:rsidRPr="00523368" w14:paraId="2A38C6E0"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DC24CE"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13</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7CEB9F" w14:textId="505F05F4"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Chuyển sinh hoạt đảng</w:t>
            </w:r>
            <w:r w:rsidR="003E200F">
              <w:rPr>
                <w:rFonts w:eastAsia="Times New Roman"/>
                <w:sz w:val="26"/>
                <w:szCs w:val="26"/>
              </w:rPr>
              <w:t xml:space="preserve"> đi</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68051B" w14:textId="67F93C08" w:rsidR="008209C0" w:rsidRPr="00523368" w:rsidRDefault="000C0561" w:rsidP="008209C0">
            <w:pPr>
              <w:spacing w:before="0" w:line="252" w:lineRule="auto"/>
              <w:ind w:firstLine="0"/>
              <w:jc w:val="left"/>
              <w:rPr>
                <w:rFonts w:eastAsia="Times New Roman"/>
              </w:rPr>
            </w:pPr>
            <w:r w:rsidRPr="000C0561">
              <w:rPr>
                <w:rFonts w:eastAsia="Times New Roman"/>
                <w:color w:val="000000" w:themeColor="text1"/>
                <w:sz w:val="26"/>
                <w:szCs w:val="26"/>
              </w:rPr>
              <w:t>556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98CE8D" w14:textId="161E7B00"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6009B58A"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323612"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14</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51414F"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Tiếp nhận đảng viên đến sinh hoạt</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433556" w14:textId="1E5AA5DD"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 xml:space="preserve">126 </w:t>
            </w:r>
            <w:r w:rsidR="005D64F6">
              <w:rPr>
                <w:rFonts w:eastAsia="Times New Roman"/>
                <w:sz w:val="26"/>
                <w:szCs w:val="26"/>
              </w:rPr>
              <w:t>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620294" w14:textId="0D216EB3"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5A9BF190"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865DCD"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15</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0C9662E"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Kết nạp đảng viên mới (lũy kế/chỉ tiêu Tỉnh ủy giao)</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61AAFC"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171/280</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E948D5" w14:textId="0BA97ED7" w:rsidR="008209C0" w:rsidRPr="00523368" w:rsidRDefault="00886D06" w:rsidP="008209C0">
            <w:pPr>
              <w:spacing w:before="0" w:line="252" w:lineRule="auto"/>
              <w:ind w:firstLine="0"/>
              <w:jc w:val="center"/>
              <w:rPr>
                <w:rFonts w:eastAsia="Times New Roman"/>
              </w:rPr>
            </w:pPr>
            <w:r w:rsidRPr="00886D06">
              <w:rPr>
                <w:rFonts w:eastAsia="Times New Roman"/>
                <w:sz w:val="26"/>
                <w:szCs w:val="26"/>
              </w:rPr>
              <w:t>Đạt 61,10% chỉ tiêu Ban Thường vụ Tỉnh ủy giao</w:t>
            </w:r>
          </w:p>
        </w:tc>
      </w:tr>
      <w:tr w:rsidR="008209C0" w:rsidRPr="00523368" w14:paraId="1D26DA6D"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8F0784"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16</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202381"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Công nhận đảng viên chính thức, phát thẻ 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FEC974"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233</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834CD1" w14:textId="20CEB561"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28359CD1" w14:textId="77777777" w:rsidTr="00AF0E3E">
        <w:trPr>
          <w:trHeight w:val="840"/>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6963BAB"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17</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7C1889"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Kết luận tiêu chuẩn chính trị</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C64511" w14:textId="620ACC4A"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386 (phục vụ bổ nhiệm, kết nạp)</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547C69" w14:textId="6B13A6CA"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0BAFF2E9"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CDBB25"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18</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913D48"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Cho đảng viên đi nước ngoài</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E8A787"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111 (32 đi công tác, 79 việc riêng)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6FE4F9" w14:textId="32630B71"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0340E17B"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068EF0"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lastRenderedPageBreak/>
              <w:t>19</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A6732B"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Xét nâng bậc, nâng ngạch lương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9CF457"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Nâng lương 52; nâng phụ cấp thâm niên nghề 09</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567E88" w14:textId="74873104"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4A588C6E" w14:textId="77777777" w:rsidTr="00AF0E3E">
        <w:trPr>
          <w:trHeight w:val="559"/>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B16D664"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20</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2BA8B3"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Đánh giá cán bộ hằng quý</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F3BADD"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Thực hiện theo quy định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546FFA" w14:textId="16B0B2DB"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43A48F77"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104428" w14:textId="77777777" w:rsidR="008209C0" w:rsidRPr="00523368" w:rsidRDefault="008209C0" w:rsidP="008209C0">
            <w:pPr>
              <w:spacing w:before="0" w:line="252" w:lineRule="auto"/>
              <w:ind w:firstLine="0"/>
              <w:jc w:val="center"/>
              <w:rPr>
                <w:rFonts w:eastAsia="Times New Roman"/>
              </w:rPr>
            </w:pPr>
            <w:r w:rsidRPr="00523368">
              <w:rPr>
                <w:rFonts w:eastAsia="Times New Roman"/>
                <w:sz w:val="26"/>
                <w:szCs w:val="26"/>
              </w:rPr>
              <w:t>21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139777" w14:textId="77777777"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Cho ý kiến về công tác cán bộ (quy hoạch, điều động, bổ nhiệm, giới thiệu ứng cử, khen thưởng…)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A6570B" w14:textId="1449A689" w:rsidR="008209C0" w:rsidRPr="00523368" w:rsidRDefault="008209C0" w:rsidP="008209C0">
            <w:pPr>
              <w:spacing w:before="0" w:line="252" w:lineRule="auto"/>
              <w:ind w:firstLine="0"/>
              <w:jc w:val="left"/>
              <w:rPr>
                <w:rFonts w:eastAsia="Times New Roman"/>
              </w:rPr>
            </w:pPr>
            <w:r w:rsidRPr="00523368">
              <w:rPr>
                <w:rFonts w:eastAsia="Times New Roman"/>
                <w:sz w:val="26"/>
                <w:szCs w:val="26"/>
              </w:rPr>
              <w:t>Khen thưởng 158; thẩm định, cho ý kiến công tác quy hoạch, bổ nhiệm, điều động theo thẩm quyền</w:t>
            </w:r>
            <w:r>
              <w:rPr>
                <w:rFonts w:eastAsia="Times New Roman"/>
                <w:sz w:val="26"/>
                <w:szCs w:val="26"/>
              </w:rPr>
              <w: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661E49" w14:textId="29E9C2A4" w:rsidR="008209C0" w:rsidRPr="00523368" w:rsidRDefault="008209C0" w:rsidP="008209C0">
            <w:pPr>
              <w:spacing w:before="0" w:line="252" w:lineRule="auto"/>
              <w:ind w:firstLine="0"/>
              <w:jc w:val="center"/>
              <w:rPr>
                <w:rFonts w:eastAsia="Times New Roman"/>
              </w:rPr>
            </w:pPr>
            <w:r>
              <w:rPr>
                <w:rFonts w:eastAsia="Times New Roman"/>
                <w:sz w:val="26"/>
                <w:szCs w:val="26"/>
              </w:rPr>
              <w:t>-</w:t>
            </w:r>
          </w:p>
        </w:tc>
      </w:tr>
      <w:tr w:rsidR="008209C0" w:rsidRPr="00523368" w14:paraId="4E3B5B1B" w14:textId="77777777" w:rsidTr="00520D66">
        <w:tc>
          <w:tcPr>
            <w:tcW w:w="9355" w:type="dxa"/>
            <w:gridSpan w:val="4"/>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1B20A3DF" w14:textId="77777777" w:rsidR="008209C0" w:rsidRPr="00523368" w:rsidRDefault="008209C0" w:rsidP="008209C0">
            <w:pPr>
              <w:spacing w:before="0" w:line="252" w:lineRule="auto"/>
              <w:ind w:firstLine="0"/>
              <w:jc w:val="left"/>
              <w:rPr>
                <w:rFonts w:eastAsia="Times New Roman"/>
              </w:rPr>
            </w:pPr>
            <w:r w:rsidRPr="00523368">
              <w:rPr>
                <w:rFonts w:eastAsia="Times New Roman"/>
                <w:b/>
                <w:bCs/>
                <w:i/>
                <w:iCs/>
                <w:sz w:val="26"/>
                <w:szCs w:val="26"/>
              </w:rPr>
              <w:t>c) Công tác kiểm tra, giám sát và thi hành kỷ luật đảng</w:t>
            </w:r>
          </w:p>
        </w:tc>
      </w:tr>
      <w:tr w:rsidR="00C246AC" w:rsidRPr="00523368" w14:paraId="6AFD7FB6" w14:textId="77777777" w:rsidTr="007C3E02">
        <w:tc>
          <w:tcPr>
            <w:tcW w:w="720" w:type="dxa"/>
            <w:vMerge w:val="restart"/>
            <w:tcBorders>
              <w:top w:val="single" w:sz="4" w:space="0" w:color="000000"/>
              <w:left w:val="single" w:sz="4" w:space="0" w:color="000000"/>
              <w:right w:val="single" w:sz="4" w:space="0" w:color="000000"/>
            </w:tcBorders>
            <w:tcMar>
              <w:top w:w="36" w:type="dxa"/>
              <w:left w:w="70" w:type="dxa"/>
              <w:bottom w:w="36" w:type="dxa"/>
              <w:right w:w="70" w:type="dxa"/>
            </w:tcMar>
            <w:vAlign w:val="center"/>
          </w:tcPr>
          <w:p w14:paraId="56230462" w14:textId="77777777" w:rsidR="00C246AC" w:rsidRPr="00523368" w:rsidRDefault="00C246AC" w:rsidP="003020F1">
            <w:pPr>
              <w:spacing w:before="0" w:line="252" w:lineRule="auto"/>
              <w:ind w:firstLine="0"/>
              <w:jc w:val="center"/>
              <w:rPr>
                <w:rFonts w:eastAsia="Times New Roman"/>
              </w:rPr>
            </w:pPr>
            <w:r w:rsidRPr="00523368">
              <w:rPr>
                <w:rFonts w:eastAsia="Times New Roman"/>
                <w:sz w:val="26"/>
                <w:szCs w:val="26"/>
              </w:rPr>
              <w:t>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6BFAD2" w14:textId="6D36B0B6" w:rsidR="00C246AC" w:rsidRPr="00C246AC" w:rsidRDefault="00C246AC" w:rsidP="003020F1">
            <w:pPr>
              <w:spacing w:before="0" w:line="252" w:lineRule="auto"/>
              <w:ind w:firstLine="0"/>
              <w:jc w:val="left"/>
              <w:rPr>
                <w:rFonts w:eastAsia="Times New Roman"/>
                <w:color w:val="000000" w:themeColor="text1"/>
              </w:rPr>
            </w:pPr>
            <w:r w:rsidRPr="00C246AC">
              <w:rPr>
                <w:rFonts w:eastAsia="Times New Roman"/>
                <w:color w:val="000000" w:themeColor="text1"/>
                <w:sz w:val="26"/>
                <w:szCs w:val="26"/>
              </w:rPr>
              <w:t>Cấp ủy cấp trên kiểm tra tổ chức đảng (đã/đang thực hiện)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820E41" w14:textId="662615F3" w:rsidR="00C246AC" w:rsidRPr="00C246AC" w:rsidRDefault="00C246AC" w:rsidP="003020F1">
            <w:pPr>
              <w:spacing w:before="0" w:line="252" w:lineRule="auto"/>
              <w:ind w:firstLine="0"/>
              <w:jc w:val="left"/>
              <w:rPr>
                <w:rFonts w:eastAsia="Times New Roman"/>
                <w:color w:val="000000" w:themeColor="text1"/>
              </w:rPr>
            </w:pPr>
            <w:r w:rsidRPr="00C246AC">
              <w:rPr>
                <w:rFonts w:eastAsia="Times New Roman"/>
                <w:color w:val="000000" w:themeColor="text1"/>
                <w:sz w:val="26"/>
                <w:szCs w:val="26"/>
              </w:rPr>
              <w:t>Đã kiểm tra 01; đang kiểm tra 03</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697D6C" w14:textId="2A27D184" w:rsidR="00C246AC" w:rsidRPr="00C246AC" w:rsidRDefault="00C246AC" w:rsidP="003020F1">
            <w:pPr>
              <w:spacing w:before="0" w:line="252" w:lineRule="auto"/>
              <w:ind w:firstLine="0"/>
              <w:jc w:val="center"/>
              <w:rPr>
                <w:rFonts w:eastAsia="Times New Roman"/>
                <w:color w:val="000000" w:themeColor="text1"/>
              </w:rPr>
            </w:pPr>
            <w:r w:rsidRPr="00C246AC">
              <w:rPr>
                <w:rFonts w:eastAsia="Times New Roman"/>
                <w:color w:val="000000" w:themeColor="text1"/>
                <w:sz w:val="26"/>
                <w:szCs w:val="26"/>
              </w:rPr>
              <w:t>1/3 (33,3%)</w:t>
            </w:r>
          </w:p>
        </w:tc>
      </w:tr>
      <w:tr w:rsidR="00C246AC" w:rsidRPr="00523368" w14:paraId="5D5F21D7" w14:textId="77777777" w:rsidTr="007C3E02">
        <w:tc>
          <w:tcPr>
            <w:tcW w:w="720" w:type="dxa"/>
            <w:vMerge/>
            <w:tcBorders>
              <w:left w:val="single" w:sz="4" w:space="0" w:color="000000"/>
              <w:right w:val="single" w:sz="4" w:space="0" w:color="000000"/>
            </w:tcBorders>
            <w:tcMar>
              <w:top w:w="36" w:type="dxa"/>
              <w:left w:w="70" w:type="dxa"/>
              <w:bottom w:w="36" w:type="dxa"/>
              <w:right w:w="70" w:type="dxa"/>
            </w:tcMar>
            <w:vAlign w:val="center"/>
          </w:tcPr>
          <w:p w14:paraId="09DE4EF8" w14:textId="77777777" w:rsidR="00C246AC" w:rsidRPr="00523368" w:rsidRDefault="00C246AC" w:rsidP="003020F1">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8846E7" w14:textId="4A4DEC5C"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Cấp ủy cấp trên kiểm tra đảng viên (đã/đang thực hiện)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14D857" w14:textId="2A716D80"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Đã kiểm tra 01; đang kiểm tra 03</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BC8C4B" w14:textId="19E5125E" w:rsidR="00C246AC" w:rsidRPr="00C246AC" w:rsidRDefault="00C246AC" w:rsidP="003020F1">
            <w:pPr>
              <w:spacing w:before="0" w:line="252" w:lineRule="auto"/>
              <w:ind w:firstLine="0"/>
              <w:jc w:val="center"/>
              <w:rPr>
                <w:rFonts w:eastAsia="Times New Roman"/>
                <w:color w:val="000000" w:themeColor="text1"/>
                <w:sz w:val="26"/>
                <w:szCs w:val="26"/>
              </w:rPr>
            </w:pPr>
            <w:r w:rsidRPr="00C246AC">
              <w:rPr>
                <w:rFonts w:eastAsia="Times New Roman"/>
                <w:color w:val="000000" w:themeColor="text1"/>
                <w:sz w:val="26"/>
                <w:szCs w:val="26"/>
              </w:rPr>
              <w:t>1/3 (33,3%)</w:t>
            </w:r>
          </w:p>
        </w:tc>
      </w:tr>
      <w:tr w:rsidR="00C246AC" w:rsidRPr="00523368" w14:paraId="4E6164DF" w14:textId="77777777" w:rsidTr="007C3E02">
        <w:tc>
          <w:tcPr>
            <w:tcW w:w="720" w:type="dxa"/>
            <w:vMerge/>
            <w:tcBorders>
              <w:left w:val="single" w:sz="4" w:space="0" w:color="000000"/>
              <w:right w:val="single" w:sz="4" w:space="0" w:color="000000"/>
            </w:tcBorders>
            <w:tcMar>
              <w:top w:w="36" w:type="dxa"/>
              <w:left w:w="70" w:type="dxa"/>
              <w:bottom w:w="36" w:type="dxa"/>
              <w:right w:w="70" w:type="dxa"/>
            </w:tcMar>
            <w:vAlign w:val="center"/>
          </w:tcPr>
          <w:p w14:paraId="579F155C" w14:textId="77777777" w:rsidR="00C246AC" w:rsidRPr="00523368" w:rsidRDefault="00C246AC" w:rsidP="003020F1">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0348AF" w14:textId="166C66B5"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UBKT cấp trên kiểm tra tổ chức đảng (đã/đang thực hiện)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082861" w14:textId="57ACF66F"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Đã kiểm tra 01; đang kiểm tra 03</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020408" w14:textId="5A024239" w:rsidR="00C246AC" w:rsidRPr="00C246AC" w:rsidRDefault="00C246AC" w:rsidP="003020F1">
            <w:pPr>
              <w:spacing w:before="0" w:line="252" w:lineRule="auto"/>
              <w:ind w:firstLine="0"/>
              <w:jc w:val="center"/>
              <w:rPr>
                <w:rFonts w:eastAsia="Times New Roman"/>
                <w:color w:val="000000" w:themeColor="text1"/>
                <w:sz w:val="26"/>
                <w:szCs w:val="26"/>
              </w:rPr>
            </w:pPr>
            <w:r w:rsidRPr="00C246AC">
              <w:rPr>
                <w:rFonts w:eastAsia="Times New Roman"/>
                <w:color w:val="000000" w:themeColor="text1"/>
                <w:sz w:val="26"/>
                <w:szCs w:val="26"/>
              </w:rPr>
              <w:t>1/3 (33,3%)</w:t>
            </w:r>
          </w:p>
        </w:tc>
      </w:tr>
      <w:tr w:rsidR="00C246AC" w:rsidRPr="00523368" w14:paraId="5B3B7915" w14:textId="77777777" w:rsidTr="007C3E02">
        <w:tc>
          <w:tcPr>
            <w:tcW w:w="720" w:type="dxa"/>
            <w:vMerge/>
            <w:tcBorders>
              <w:left w:val="single" w:sz="4" w:space="0" w:color="000000"/>
              <w:bottom w:val="single" w:sz="4" w:space="0" w:color="000000"/>
              <w:right w:val="single" w:sz="4" w:space="0" w:color="000000"/>
            </w:tcBorders>
            <w:tcMar>
              <w:top w:w="36" w:type="dxa"/>
              <w:left w:w="70" w:type="dxa"/>
              <w:bottom w:w="36" w:type="dxa"/>
              <w:right w:w="70" w:type="dxa"/>
            </w:tcMar>
            <w:vAlign w:val="center"/>
          </w:tcPr>
          <w:p w14:paraId="546530A2" w14:textId="77777777" w:rsidR="00C246AC" w:rsidRPr="00523368" w:rsidRDefault="00C246AC" w:rsidP="003020F1">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9079171" w14:textId="68B60241"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UBKT cấp trên kiểm tra đảng viên (đã/đang thực hiện)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6366AE" w14:textId="29816323" w:rsidR="00C246AC" w:rsidRPr="00C246AC" w:rsidRDefault="00C246AC" w:rsidP="003020F1">
            <w:pPr>
              <w:spacing w:before="0" w:line="252" w:lineRule="auto"/>
              <w:ind w:firstLine="0"/>
              <w:jc w:val="left"/>
              <w:rPr>
                <w:rFonts w:eastAsia="Times New Roman"/>
                <w:color w:val="000000" w:themeColor="text1"/>
                <w:sz w:val="26"/>
                <w:szCs w:val="26"/>
              </w:rPr>
            </w:pPr>
            <w:r w:rsidRPr="00C246AC">
              <w:rPr>
                <w:rFonts w:eastAsia="Times New Roman"/>
                <w:color w:val="000000" w:themeColor="text1"/>
                <w:sz w:val="26"/>
                <w:szCs w:val="26"/>
              </w:rPr>
              <w:t>Đã kiểm tra 01; đang kiểm tra 03</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66F7C0" w14:textId="60A0FFB0" w:rsidR="00C246AC" w:rsidRPr="00C246AC" w:rsidRDefault="00C246AC" w:rsidP="003020F1">
            <w:pPr>
              <w:spacing w:before="0" w:line="252" w:lineRule="auto"/>
              <w:ind w:firstLine="0"/>
              <w:jc w:val="center"/>
              <w:rPr>
                <w:rFonts w:eastAsia="Times New Roman"/>
                <w:color w:val="000000" w:themeColor="text1"/>
                <w:sz w:val="26"/>
                <w:szCs w:val="26"/>
              </w:rPr>
            </w:pPr>
            <w:r w:rsidRPr="00C246AC">
              <w:rPr>
                <w:rFonts w:eastAsia="Times New Roman"/>
                <w:color w:val="000000" w:themeColor="text1"/>
                <w:sz w:val="26"/>
                <w:szCs w:val="26"/>
              </w:rPr>
              <w:t>1/3 (33,3%)</w:t>
            </w:r>
          </w:p>
        </w:tc>
      </w:tr>
      <w:tr w:rsidR="00B00A9B" w:rsidRPr="00523368" w14:paraId="7B4DC474" w14:textId="77777777" w:rsidTr="00472555">
        <w:tc>
          <w:tcPr>
            <w:tcW w:w="720" w:type="dxa"/>
            <w:vMerge w:val="restart"/>
            <w:tcBorders>
              <w:top w:val="single" w:sz="4" w:space="0" w:color="000000"/>
              <w:left w:val="single" w:sz="4" w:space="0" w:color="000000"/>
              <w:right w:val="single" w:sz="4" w:space="0" w:color="000000"/>
            </w:tcBorders>
            <w:tcMar>
              <w:top w:w="36" w:type="dxa"/>
              <w:left w:w="70" w:type="dxa"/>
              <w:bottom w:w="36" w:type="dxa"/>
              <w:right w:w="70" w:type="dxa"/>
            </w:tcMar>
            <w:vAlign w:val="center"/>
          </w:tcPr>
          <w:p w14:paraId="13A1100B" w14:textId="1716D05B" w:rsidR="00B00A9B" w:rsidRPr="00523368" w:rsidRDefault="00B00A9B" w:rsidP="00B74333">
            <w:pPr>
              <w:spacing w:before="0" w:line="252" w:lineRule="auto"/>
              <w:ind w:firstLine="0"/>
              <w:jc w:val="center"/>
              <w:rPr>
                <w:rFonts w:eastAsia="Times New Roman"/>
                <w:sz w:val="26"/>
                <w:szCs w:val="26"/>
              </w:rPr>
            </w:pPr>
            <w:r>
              <w:rPr>
                <w:rFonts w:eastAsia="Times New Roman"/>
                <w:sz w:val="26"/>
                <w:szCs w:val="26"/>
              </w:rPr>
              <w:t>2</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F141AD" w14:textId="5D786F6C"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Cấp ủy cấp trên giám sát chuyên đề tổ chức đảng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6714EDB" w14:textId="70575E78"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04 tổ chức đảng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3EB0C90" w14:textId="2D930232" w:rsidR="00B00A9B" w:rsidRPr="00B00A9B" w:rsidRDefault="00B00A9B" w:rsidP="00B74333">
            <w:pPr>
              <w:spacing w:before="0" w:line="252" w:lineRule="auto"/>
              <w:ind w:firstLine="0"/>
              <w:jc w:val="center"/>
              <w:rPr>
                <w:rFonts w:eastAsia="Times New Roman"/>
                <w:color w:val="000000" w:themeColor="text1"/>
                <w:sz w:val="26"/>
                <w:szCs w:val="26"/>
              </w:rPr>
            </w:pPr>
            <w:r w:rsidRPr="00B00A9B">
              <w:rPr>
                <w:rFonts w:eastAsia="Times New Roman"/>
                <w:color w:val="000000" w:themeColor="text1"/>
                <w:sz w:val="26"/>
                <w:szCs w:val="26"/>
              </w:rPr>
              <w:t>4/7 (57,1%)</w:t>
            </w:r>
          </w:p>
        </w:tc>
      </w:tr>
      <w:tr w:rsidR="00B00A9B" w:rsidRPr="00523368" w14:paraId="4D5AC1CF" w14:textId="77777777" w:rsidTr="00472555">
        <w:tc>
          <w:tcPr>
            <w:tcW w:w="720" w:type="dxa"/>
            <w:vMerge/>
            <w:tcBorders>
              <w:left w:val="single" w:sz="4" w:space="0" w:color="000000"/>
              <w:right w:val="single" w:sz="4" w:space="0" w:color="000000"/>
            </w:tcBorders>
            <w:tcMar>
              <w:top w:w="36" w:type="dxa"/>
              <w:left w:w="70" w:type="dxa"/>
              <w:bottom w:w="36" w:type="dxa"/>
              <w:right w:w="70" w:type="dxa"/>
            </w:tcMar>
            <w:vAlign w:val="center"/>
          </w:tcPr>
          <w:p w14:paraId="68DCCC76" w14:textId="77777777" w:rsidR="00B00A9B" w:rsidRPr="00523368" w:rsidRDefault="00B00A9B" w:rsidP="00B74333">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9CB317" w14:textId="63601B71"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UBKT cấp trên giám sát chuyên đề tổ chức đảng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8F6C99" w14:textId="7909A633"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01 tổ chức đảng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45EB26" w14:textId="4DC3FF61" w:rsidR="00B00A9B" w:rsidRPr="00B00A9B" w:rsidRDefault="00B00A9B" w:rsidP="00B74333">
            <w:pPr>
              <w:spacing w:before="0" w:line="252" w:lineRule="auto"/>
              <w:ind w:firstLine="0"/>
              <w:jc w:val="center"/>
              <w:rPr>
                <w:rFonts w:eastAsia="Times New Roman"/>
                <w:color w:val="000000" w:themeColor="text1"/>
                <w:sz w:val="26"/>
                <w:szCs w:val="26"/>
              </w:rPr>
            </w:pPr>
            <w:r w:rsidRPr="00B00A9B">
              <w:rPr>
                <w:rFonts w:eastAsia="Times New Roman"/>
                <w:color w:val="000000" w:themeColor="text1"/>
                <w:sz w:val="26"/>
                <w:szCs w:val="26"/>
              </w:rPr>
              <w:t>1/4 (25%)</w:t>
            </w:r>
          </w:p>
        </w:tc>
      </w:tr>
      <w:tr w:rsidR="00B00A9B" w:rsidRPr="00523368" w14:paraId="7DE34E54" w14:textId="77777777" w:rsidTr="00472555">
        <w:tc>
          <w:tcPr>
            <w:tcW w:w="720" w:type="dxa"/>
            <w:vMerge/>
            <w:tcBorders>
              <w:left w:val="single" w:sz="4" w:space="0" w:color="000000"/>
              <w:right w:val="single" w:sz="4" w:space="0" w:color="000000"/>
            </w:tcBorders>
            <w:tcMar>
              <w:top w:w="36" w:type="dxa"/>
              <w:left w:w="70" w:type="dxa"/>
              <w:bottom w:w="36" w:type="dxa"/>
              <w:right w:w="70" w:type="dxa"/>
            </w:tcMar>
            <w:vAlign w:val="center"/>
          </w:tcPr>
          <w:p w14:paraId="225F0A13" w14:textId="77777777" w:rsidR="00B00A9B" w:rsidRPr="00523368" w:rsidRDefault="00B00A9B" w:rsidP="00B74333">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122F6E" w14:textId="01252416"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Cấp ủy cấp trên giám sát chuyên đề 04 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B24F19" w14:textId="08E609A9"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04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2915E80" w14:textId="6E454F55" w:rsidR="00B00A9B" w:rsidRPr="00B00A9B" w:rsidRDefault="00B00A9B" w:rsidP="00B74333">
            <w:pPr>
              <w:spacing w:before="0" w:line="252" w:lineRule="auto"/>
              <w:ind w:firstLine="0"/>
              <w:jc w:val="center"/>
              <w:rPr>
                <w:rFonts w:eastAsia="Times New Roman"/>
                <w:color w:val="000000" w:themeColor="text1"/>
                <w:sz w:val="26"/>
                <w:szCs w:val="26"/>
              </w:rPr>
            </w:pPr>
            <w:r w:rsidRPr="00B00A9B">
              <w:rPr>
                <w:rFonts w:eastAsia="Times New Roman"/>
                <w:color w:val="000000" w:themeColor="text1"/>
                <w:sz w:val="26"/>
                <w:szCs w:val="26"/>
              </w:rPr>
              <w:t>4/7 (57,1%)</w:t>
            </w:r>
          </w:p>
        </w:tc>
      </w:tr>
      <w:tr w:rsidR="00B00A9B" w:rsidRPr="00523368" w14:paraId="1AB5A8CE" w14:textId="77777777" w:rsidTr="00472555">
        <w:tc>
          <w:tcPr>
            <w:tcW w:w="720" w:type="dxa"/>
            <w:vMerge/>
            <w:tcBorders>
              <w:left w:val="single" w:sz="4" w:space="0" w:color="000000"/>
              <w:bottom w:val="single" w:sz="4" w:space="0" w:color="000000"/>
              <w:right w:val="single" w:sz="4" w:space="0" w:color="000000"/>
            </w:tcBorders>
            <w:tcMar>
              <w:top w:w="36" w:type="dxa"/>
              <w:left w:w="70" w:type="dxa"/>
              <w:bottom w:w="36" w:type="dxa"/>
              <w:right w:w="70" w:type="dxa"/>
            </w:tcMar>
            <w:vAlign w:val="center"/>
          </w:tcPr>
          <w:p w14:paraId="1440FA0F" w14:textId="77777777" w:rsidR="00B00A9B" w:rsidRPr="00523368" w:rsidRDefault="00B00A9B" w:rsidP="00B74333">
            <w:pPr>
              <w:spacing w:before="0" w:line="252" w:lineRule="auto"/>
              <w:ind w:firstLine="0"/>
              <w:jc w:val="center"/>
              <w:rPr>
                <w:rFonts w:eastAsia="Times New Roman"/>
                <w:sz w:val="26"/>
                <w:szCs w:val="26"/>
              </w:rPr>
            </w:pP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BC5C993" w14:textId="22CB7D3A"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UBKT cấp trên giám sát chuyên đề 01 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D2C1C1" w14:textId="738FDA22" w:rsidR="00B00A9B" w:rsidRPr="00B00A9B" w:rsidRDefault="00B00A9B" w:rsidP="00B74333">
            <w:pPr>
              <w:spacing w:before="0" w:line="252" w:lineRule="auto"/>
              <w:ind w:firstLine="0"/>
              <w:jc w:val="left"/>
              <w:rPr>
                <w:rFonts w:eastAsia="Times New Roman"/>
                <w:color w:val="000000" w:themeColor="text1"/>
                <w:sz w:val="26"/>
                <w:szCs w:val="26"/>
              </w:rPr>
            </w:pPr>
            <w:r w:rsidRPr="00B00A9B">
              <w:rPr>
                <w:rFonts w:eastAsia="Times New Roman"/>
                <w:color w:val="000000" w:themeColor="text1"/>
                <w:sz w:val="26"/>
                <w:szCs w:val="26"/>
              </w:rPr>
              <w:t>01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5FC92D" w14:textId="5484A2B6" w:rsidR="00B00A9B" w:rsidRPr="00B00A9B" w:rsidRDefault="00B00A9B" w:rsidP="00B74333">
            <w:pPr>
              <w:spacing w:before="0" w:line="252" w:lineRule="auto"/>
              <w:ind w:firstLine="0"/>
              <w:jc w:val="center"/>
              <w:rPr>
                <w:rFonts w:eastAsia="Times New Roman"/>
                <w:color w:val="000000" w:themeColor="text1"/>
                <w:sz w:val="26"/>
                <w:szCs w:val="26"/>
              </w:rPr>
            </w:pPr>
            <w:r w:rsidRPr="00B00A9B">
              <w:rPr>
                <w:rFonts w:eastAsia="Times New Roman"/>
                <w:color w:val="000000" w:themeColor="text1"/>
                <w:sz w:val="26"/>
                <w:szCs w:val="26"/>
              </w:rPr>
              <w:t>1/4 (25%)</w:t>
            </w:r>
          </w:p>
        </w:tc>
      </w:tr>
      <w:tr w:rsidR="00B74333" w:rsidRPr="00523368" w14:paraId="3D5FFE6A"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35496C" w14:textId="2EE583BB" w:rsidR="00B74333" w:rsidRPr="00523368" w:rsidRDefault="00E942A9" w:rsidP="00B74333">
            <w:pPr>
              <w:spacing w:before="0" w:line="252" w:lineRule="auto"/>
              <w:ind w:firstLine="0"/>
              <w:jc w:val="center"/>
              <w:rPr>
                <w:rFonts w:eastAsia="Times New Roman"/>
              </w:rPr>
            </w:pPr>
            <w:r>
              <w:rPr>
                <w:rFonts w:eastAsia="Times New Roman"/>
              </w:rPr>
              <w:t>3</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14E89CD"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Cấp ủy cơ sở, UBKT cấp dưới kiểm tra tổ chức đảng/đảng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0967F1"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11 tổ chức đảng; 04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E58D06" w14:textId="16AB1044"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13DED345" w14:textId="77777777" w:rsidTr="00520D6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AFFD41" w14:textId="342B3B1E" w:rsidR="00B74333" w:rsidRPr="00523368" w:rsidRDefault="003B6D48" w:rsidP="00B74333">
            <w:pPr>
              <w:spacing w:before="0" w:line="252" w:lineRule="auto"/>
              <w:ind w:firstLine="0"/>
              <w:jc w:val="center"/>
              <w:rPr>
                <w:rFonts w:eastAsia="Times New Roman"/>
              </w:rPr>
            </w:pPr>
            <w:r>
              <w:rPr>
                <w:rFonts w:eastAsia="Times New Roman"/>
              </w:rPr>
              <w:t>4</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936ACC"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Cấp ủy cơ sở giám sát chuyên đề tổ chức đảng/đảng viên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74F930"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31 tổ chức đảng; 114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88818D" w14:textId="4A190111"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3AA501CE" w14:textId="77777777" w:rsidTr="004B2906">
        <w:trPr>
          <w:trHeight w:val="446"/>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5BB7C2" w14:textId="69F50499" w:rsidR="00B74333" w:rsidRPr="00523368" w:rsidRDefault="003B6D48" w:rsidP="00B74333">
            <w:pPr>
              <w:spacing w:before="0" w:line="252" w:lineRule="auto"/>
              <w:ind w:firstLine="0"/>
              <w:jc w:val="center"/>
              <w:rPr>
                <w:rFonts w:eastAsia="Times New Roman"/>
              </w:rPr>
            </w:pPr>
            <w:r>
              <w:rPr>
                <w:rFonts w:eastAsia="Times New Roman"/>
              </w:rPr>
              <w:t>5</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A5886F" w14:textId="7B717C86" w:rsidR="00B74333" w:rsidRPr="00AF4404" w:rsidRDefault="00B74333" w:rsidP="00B74333">
            <w:pPr>
              <w:spacing w:before="0" w:line="252" w:lineRule="auto"/>
              <w:ind w:firstLine="0"/>
              <w:jc w:val="left"/>
              <w:rPr>
                <w:rFonts w:eastAsia="Times New Roman"/>
                <w:color w:val="000000" w:themeColor="text1"/>
              </w:rPr>
            </w:pPr>
            <w:r w:rsidRPr="00AF4404">
              <w:rPr>
                <w:rFonts w:eastAsia="Times New Roman"/>
                <w:color w:val="000000" w:themeColor="text1"/>
                <w:sz w:val="26"/>
                <w:szCs w:val="26"/>
              </w:rPr>
              <w:t>Kiểm tra, xác minh tài sản, thu nhập</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6FE6EF" w14:textId="1932E005" w:rsidR="00B74333" w:rsidRPr="00AF4404" w:rsidRDefault="00B74333" w:rsidP="00B74333">
            <w:pPr>
              <w:spacing w:before="0" w:line="252" w:lineRule="auto"/>
              <w:ind w:firstLine="0"/>
              <w:jc w:val="left"/>
              <w:rPr>
                <w:rFonts w:eastAsia="Times New Roman"/>
                <w:color w:val="000000" w:themeColor="text1"/>
              </w:rPr>
            </w:pPr>
            <w:r w:rsidRPr="00AF4404">
              <w:rPr>
                <w:rFonts w:eastAsia="Times New Roman"/>
                <w:color w:val="000000" w:themeColor="text1"/>
                <w:sz w:val="26"/>
                <w:szCs w:val="26"/>
              </w:rPr>
              <w:t>14/14 đảng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FB4C25" w14:textId="5F273276" w:rsidR="00B74333" w:rsidRPr="00AF4404" w:rsidRDefault="00B74333" w:rsidP="00B74333">
            <w:pPr>
              <w:spacing w:before="0" w:line="252" w:lineRule="auto"/>
              <w:ind w:firstLine="0"/>
              <w:jc w:val="center"/>
              <w:rPr>
                <w:rFonts w:eastAsia="Times New Roman"/>
                <w:color w:val="000000" w:themeColor="text1"/>
              </w:rPr>
            </w:pPr>
            <w:r w:rsidRPr="00AF4404">
              <w:rPr>
                <w:rFonts w:eastAsia="Times New Roman"/>
                <w:color w:val="000000" w:themeColor="text1"/>
                <w:sz w:val="26"/>
                <w:szCs w:val="26"/>
              </w:rPr>
              <w:t>100%</w:t>
            </w:r>
          </w:p>
        </w:tc>
      </w:tr>
      <w:tr w:rsidR="00B74333" w:rsidRPr="00523368" w14:paraId="76CAD901" w14:textId="77777777" w:rsidTr="004B2906">
        <w:trPr>
          <w:trHeight w:val="765"/>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4317EC" w14:textId="5867AAFE" w:rsidR="00B74333" w:rsidRPr="00523368" w:rsidRDefault="003B6D48" w:rsidP="00B74333">
            <w:pPr>
              <w:spacing w:before="0" w:line="252" w:lineRule="auto"/>
              <w:ind w:firstLine="0"/>
              <w:jc w:val="center"/>
              <w:rPr>
                <w:rFonts w:eastAsia="Times New Roman"/>
              </w:rPr>
            </w:pPr>
            <w:r>
              <w:rPr>
                <w:rFonts w:eastAsia="Times New Roman"/>
              </w:rPr>
              <w:t>6</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F99BA5"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Thi hành kỷ luật tổ chức đảng, đảng viên theo thẩm quyền</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D4B36C"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14</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F43610" w14:textId="7D4BCA69"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57AF9869" w14:textId="77777777" w:rsidTr="004B2906">
        <w:trPr>
          <w:trHeight w:val="479"/>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F3E95B" w14:textId="52A8AC6A" w:rsidR="00B74333" w:rsidRPr="00523368" w:rsidRDefault="003B6D48" w:rsidP="00B74333">
            <w:pPr>
              <w:spacing w:before="0" w:line="252" w:lineRule="auto"/>
              <w:ind w:firstLine="0"/>
              <w:jc w:val="center"/>
              <w:rPr>
                <w:rFonts w:eastAsia="Times New Roman"/>
              </w:rPr>
            </w:pPr>
            <w:r>
              <w:rPr>
                <w:rFonts w:eastAsia="Times New Roman"/>
              </w:rPr>
              <w:t>7</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4C3AC6"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Đình chỉ sinh hoạt đảng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779B4A"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12</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8D4C29" w14:textId="7AD9F282"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23F62AF4" w14:textId="77777777" w:rsidTr="004B2906">
        <w:trPr>
          <w:trHeight w:val="91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76D3FB" w14:textId="7AB2366E" w:rsidR="00B74333" w:rsidRPr="00523368" w:rsidRDefault="003B6D48" w:rsidP="00B74333">
            <w:pPr>
              <w:spacing w:before="0" w:line="252" w:lineRule="auto"/>
              <w:ind w:firstLine="0"/>
              <w:jc w:val="center"/>
              <w:rPr>
                <w:rFonts w:eastAsia="Times New Roman"/>
              </w:rPr>
            </w:pPr>
            <w:r>
              <w:rPr>
                <w:rFonts w:eastAsia="Times New Roman"/>
              </w:rPr>
              <w:t>8</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AF03E0"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Tiếp nhận, xử lý đơn thư khiếu nại, tố cáo, kiến nghị</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346AFD"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18</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F931BE" w14:textId="39E0BA33"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1F31F237" w14:textId="77777777" w:rsidTr="004B2906">
        <w:trPr>
          <w:trHeight w:val="359"/>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tcPr>
          <w:p w14:paraId="35DA9FD1" w14:textId="1A2273ED" w:rsidR="00B74333" w:rsidRPr="00523368" w:rsidRDefault="00B74333" w:rsidP="00B74333">
            <w:pPr>
              <w:spacing w:before="0" w:line="252" w:lineRule="auto"/>
              <w:ind w:firstLine="0"/>
              <w:jc w:val="left"/>
              <w:rPr>
                <w:rFonts w:eastAsia="Times New Roman"/>
              </w:rPr>
            </w:pPr>
            <w:r w:rsidRPr="00523368">
              <w:rPr>
                <w:rFonts w:eastAsia="Times New Roman"/>
                <w:b/>
                <w:bCs/>
                <w:i/>
                <w:iCs/>
                <w:sz w:val="26"/>
                <w:szCs w:val="26"/>
              </w:rPr>
              <w:lastRenderedPageBreak/>
              <w:t xml:space="preserve">d) Công tác dân vận, lãnh </w:t>
            </w:r>
            <w:r>
              <w:rPr>
                <w:rFonts w:eastAsia="Times New Roman"/>
                <w:b/>
                <w:bCs/>
                <w:i/>
                <w:iCs/>
                <w:sz w:val="26"/>
                <w:szCs w:val="26"/>
              </w:rPr>
              <w:t>đạo đoàn thể</w:t>
            </w:r>
          </w:p>
        </w:tc>
      </w:tr>
      <w:tr w:rsidR="00B74333" w:rsidRPr="00523368" w14:paraId="798BB5E4" w14:textId="77777777" w:rsidTr="00C52D4D">
        <w:trPr>
          <w:trHeight w:val="991"/>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25E0ED" w14:textId="77777777" w:rsidR="00B74333" w:rsidRPr="00523368" w:rsidRDefault="00B74333" w:rsidP="00B74333">
            <w:pPr>
              <w:spacing w:before="0" w:line="252" w:lineRule="auto"/>
              <w:ind w:firstLine="0"/>
              <w:jc w:val="center"/>
              <w:rPr>
                <w:rFonts w:eastAsia="Times New Roman"/>
              </w:rPr>
            </w:pPr>
            <w:r w:rsidRPr="00523368">
              <w:rPr>
                <w:rFonts w:eastAsia="Times New Roman"/>
                <w:sz w:val="26"/>
                <w:szCs w:val="26"/>
              </w:rPr>
              <w:t>1</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32BFBB"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Mô hình “Dân vận khéo” được xây dựng mới, duy trì, nhân rộng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F26EC2"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30 mô hình/11 cơ sở đảng đăng ký</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8FCBD5" w14:textId="4B239E06"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69AA841E" w14:textId="77777777" w:rsidTr="00C52D4D">
        <w:trPr>
          <w:trHeight w:val="921"/>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6FC595" w14:textId="32B8F376" w:rsidR="00B74333" w:rsidRPr="00523368" w:rsidRDefault="00B74333" w:rsidP="00B74333">
            <w:pPr>
              <w:spacing w:before="0" w:line="252" w:lineRule="auto"/>
              <w:ind w:firstLine="0"/>
              <w:jc w:val="center"/>
              <w:rPr>
                <w:rFonts w:eastAsia="Times New Roman"/>
              </w:rPr>
            </w:pPr>
            <w:r>
              <w:rPr>
                <w:rFonts w:eastAsia="Times New Roman"/>
                <w:sz w:val="26"/>
                <w:szCs w:val="26"/>
              </w:rPr>
              <w:t>2</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FBA08D"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Cơ quan, đơn vị thực hiện tốt quy chế dân chủ ở cơ sở (số đơn vị/tỷ lệ)</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4AF646"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59 đơn vị/100%</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D6A5FB" w14:textId="77777777" w:rsidR="00B74333" w:rsidRPr="00523368" w:rsidRDefault="00B74333" w:rsidP="00B74333">
            <w:pPr>
              <w:spacing w:before="0" w:line="252" w:lineRule="auto"/>
              <w:ind w:firstLine="0"/>
              <w:jc w:val="center"/>
              <w:rPr>
                <w:rFonts w:eastAsia="Times New Roman"/>
              </w:rPr>
            </w:pPr>
            <w:r w:rsidRPr="00523368">
              <w:rPr>
                <w:rFonts w:eastAsia="Times New Roman"/>
                <w:sz w:val="26"/>
                <w:szCs w:val="26"/>
              </w:rPr>
              <w:t>Đạt 100%</w:t>
            </w:r>
          </w:p>
        </w:tc>
      </w:tr>
      <w:tr w:rsidR="00B74333" w:rsidRPr="00523368" w14:paraId="29A45B37" w14:textId="77777777" w:rsidTr="00273970">
        <w:trPr>
          <w:trHeight w:val="1494"/>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9B6F81" w14:textId="0C722657" w:rsidR="00B74333" w:rsidRPr="00523368" w:rsidRDefault="00B74333" w:rsidP="00B74333">
            <w:pPr>
              <w:spacing w:before="0" w:line="252" w:lineRule="auto"/>
              <w:ind w:firstLine="0"/>
              <w:jc w:val="center"/>
              <w:rPr>
                <w:rFonts w:eastAsia="Times New Roman"/>
              </w:rPr>
            </w:pPr>
            <w:r>
              <w:rPr>
                <w:rFonts w:eastAsia="Times New Roman"/>
                <w:sz w:val="26"/>
                <w:szCs w:val="26"/>
              </w:rPr>
              <w:t>3</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118453"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Tổng số chi đoàn trực thuộc/đoàn viên Đoàn Thanh niên UBND tỉnh</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0E4389"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42 cơ sở Đoàn (24 chi đoàn cơ sở, 18 đoàn cơ sở); trên 10.000 lượt đoàn viên</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41C160" w14:textId="7D2EB4FF"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35C4A18D" w14:textId="77777777" w:rsidTr="00C52D4D">
        <w:trPr>
          <w:trHeight w:val="2140"/>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4C1091" w14:textId="78ABF7DE" w:rsidR="00B74333" w:rsidRPr="00523368" w:rsidRDefault="00B74333" w:rsidP="00B74333">
            <w:pPr>
              <w:spacing w:before="0" w:line="252" w:lineRule="auto"/>
              <w:ind w:firstLine="0"/>
              <w:jc w:val="center"/>
              <w:rPr>
                <w:rFonts w:eastAsia="Times New Roman"/>
              </w:rPr>
            </w:pPr>
            <w:r>
              <w:rPr>
                <w:rFonts w:eastAsia="Times New Roman"/>
                <w:sz w:val="26"/>
                <w:szCs w:val="26"/>
              </w:rPr>
              <w:t>4</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245E5E"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Số hoạt động, phong trào, công trình, phần việc thanh niên đã tổ chức</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45383B"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50 hoạt động (Đoàn cấp tỉnh 15, cụm thi đua 05, cơ sở 30); 11 công trình thanh niên cấp khối; 42 công trình, phần việc cấp cơ sở</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8B017A" w14:textId="2C3A7F31"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25216EC2" w14:textId="77777777" w:rsidTr="00273970">
        <w:trPr>
          <w:trHeight w:val="874"/>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3767E5B" w14:textId="181066FE" w:rsidR="00B74333" w:rsidRPr="00523368" w:rsidRDefault="00B74333" w:rsidP="00B74333">
            <w:pPr>
              <w:spacing w:before="0" w:line="252" w:lineRule="auto"/>
              <w:ind w:firstLine="0"/>
              <w:jc w:val="center"/>
              <w:rPr>
                <w:rFonts w:eastAsia="Times New Roman"/>
              </w:rPr>
            </w:pPr>
            <w:r>
              <w:rPr>
                <w:rFonts w:eastAsia="Times New Roman"/>
                <w:sz w:val="26"/>
                <w:szCs w:val="26"/>
              </w:rPr>
              <w:t>5</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DA44A0"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Số lượt đoàn viên, thanh niên, cán bộ tham gia các hoạt động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876040"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3.524 lượt</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8464F2" w14:textId="674FC2BE"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4F0F8C7F" w14:textId="77777777" w:rsidTr="00273970">
        <w:trPr>
          <w:trHeight w:val="1154"/>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A2CFF6" w14:textId="792ED087" w:rsidR="00B74333" w:rsidRPr="00523368" w:rsidRDefault="00B74333" w:rsidP="00B74333">
            <w:pPr>
              <w:spacing w:before="0" w:line="252" w:lineRule="auto"/>
              <w:ind w:firstLine="0"/>
              <w:jc w:val="center"/>
              <w:rPr>
                <w:rFonts w:eastAsia="Times New Roman"/>
              </w:rPr>
            </w:pPr>
            <w:r>
              <w:rPr>
                <w:rFonts w:eastAsia="Times New Roman"/>
                <w:sz w:val="26"/>
                <w:szCs w:val="26"/>
              </w:rPr>
              <w:t>6</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10CEC9"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Kinh phí huy động thực hiện các hoạt động (triệu đồng)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D9B441" w14:textId="7476B31F" w:rsidR="00B74333" w:rsidRPr="00523368" w:rsidRDefault="00B74333" w:rsidP="00B74333">
            <w:pPr>
              <w:spacing w:before="0" w:line="252" w:lineRule="auto"/>
              <w:ind w:firstLine="0"/>
              <w:jc w:val="left"/>
              <w:rPr>
                <w:rFonts w:eastAsia="Times New Roman"/>
              </w:rPr>
            </w:pPr>
            <w:r>
              <w:rPr>
                <w:rFonts w:eastAsia="Times New Roman"/>
                <w:sz w:val="26"/>
                <w:szCs w:val="26"/>
              </w:rPr>
              <w:t>Trên 5.000</w:t>
            </w:r>
            <w:r w:rsidRPr="00523368">
              <w:rPr>
                <w:rFonts w:eastAsia="Times New Roman"/>
                <w:sz w:val="26"/>
                <w:szCs w:val="26"/>
              </w:rPr>
              <w:t xml:space="preserve"> (xã hội hóa, đoàn viên, ban ngành, doanh nghiệp)</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CE52D82" w14:textId="58769777"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004D80A9" w14:textId="77777777" w:rsidTr="004B2906">
        <w:trPr>
          <w:trHeight w:val="1125"/>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8DCDCA" w14:textId="69A6FB21" w:rsidR="00B74333" w:rsidRPr="00523368" w:rsidRDefault="00B74333" w:rsidP="00B74333">
            <w:pPr>
              <w:spacing w:before="0" w:line="252" w:lineRule="auto"/>
              <w:ind w:firstLine="0"/>
              <w:jc w:val="center"/>
              <w:rPr>
                <w:rFonts w:eastAsia="Times New Roman"/>
              </w:rPr>
            </w:pPr>
            <w:r>
              <w:rPr>
                <w:rFonts w:eastAsia="Times New Roman"/>
                <w:sz w:val="26"/>
                <w:szCs w:val="26"/>
              </w:rPr>
              <w:t>7</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1C7635"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Số đối tượng được hỗ trợ, thụ hưởng từ các hoạt động</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EF8F18"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500 học sinh; 500 gia đình có hoàn cảnh khó khăn, gia đình chính sách</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515C44" w14:textId="4F5077EF"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r w:rsidR="00B74333" w:rsidRPr="00523368" w14:paraId="48577B11" w14:textId="77777777" w:rsidTr="00C52D4D">
        <w:trPr>
          <w:trHeight w:val="1469"/>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4D92B6" w14:textId="16B2DD8C" w:rsidR="00B74333" w:rsidRPr="00523368" w:rsidRDefault="00B74333" w:rsidP="00B74333">
            <w:pPr>
              <w:spacing w:before="0" w:line="252" w:lineRule="auto"/>
              <w:ind w:firstLine="0"/>
              <w:jc w:val="center"/>
              <w:rPr>
                <w:rFonts w:eastAsia="Times New Roman"/>
              </w:rPr>
            </w:pPr>
            <w:r>
              <w:rPr>
                <w:rFonts w:eastAsia="Times New Roman"/>
                <w:sz w:val="26"/>
                <w:szCs w:val="26"/>
              </w:rPr>
              <w:t>8</w:t>
            </w:r>
          </w:p>
        </w:tc>
        <w:tc>
          <w:tcPr>
            <w:tcW w:w="417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021641"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Kết nạp đoàn viên mới; giới thiệu đoàn viên ưu tú cho Đảng xem xét, kết nạp</w:t>
            </w:r>
          </w:p>
        </w:tc>
        <w:tc>
          <w:tcPr>
            <w:tcW w:w="286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1C7E13" w14:textId="77777777" w:rsidR="00B74333" w:rsidRPr="00523368" w:rsidRDefault="00B74333" w:rsidP="00B74333">
            <w:pPr>
              <w:spacing w:before="0" w:line="252" w:lineRule="auto"/>
              <w:ind w:firstLine="0"/>
              <w:jc w:val="left"/>
              <w:rPr>
                <w:rFonts w:eastAsia="Times New Roman"/>
              </w:rPr>
            </w:pPr>
            <w:r w:rsidRPr="00523368">
              <w:rPr>
                <w:rFonts w:eastAsia="Times New Roman"/>
                <w:sz w:val="26"/>
                <w:szCs w:val="26"/>
              </w:rPr>
              <w:t>Giới thiệu 442 đoàn viên ưu tú cho Đảng</w:t>
            </w:r>
          </w:p>
        </w:tc>
        <w:tc>
          <w:tcPr>
            <w:tcW w:w="16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1D7D2A" w14:textId="29CAB34C" w:rsidR="00B74333" w:rsidRPr="00523368" w:rsidRDefault="00B74333" w:rsidP="00B74333">
            <w:pPr>
              <w:spacing w:before="0" w:line="252" w:lineRule="auto"/>
              <w:ind w:firstLine="0"/>
              <w:jc w:val="center"/>
              <w:rPr>
                <w:rFonts w:eastAsia="Times New Roman"/>
              </w:rPr>
            </w:pPr>
            <w:r>
              <w:rPr>
                <w:rFonts w:eastAsia="Times New Roman"/>
                <w:sz w:val="26"/>
                <w:szCs w:val="26"/>
              </w:rPr>
              <w:t>-</w:t>
            </w:r>
          </w:p>
        </w:tc>
      </w:tr>
    </w:tbl>
    <w:p w14:paraId="3E0D7AEB" w14:textId="77777777" w:rsidR="00F077D6" w:rsidRPr="00F077D6" w:rsidRDefault="00F077D6" w:rsidP="00D07C5B">
      <w:pPr>
        <w:spacing w:after="120" w:line="300" w:lineRule="auto"/>
        <w:rPr>
          <w:rFonts w:eastAsia="Times New Roman"/>
        </w:rPr>
      </w:pPr>
      <w:r w:rsidRPr="00F077D6">
        <w:rPr>
          <w:rFonts w:eastAsia="Times New Roman"/>
          <w:b/>
          <w:bCs/>
          <w:i/>
          <w:iCs/>
        </w:rPr>
        <w:t>II. Công tác tham mưu, đề xuất trình Ban Thường vụ, Thường trực Tỉnh ủy</w:t>
      </w:r>
    </w:p>
    <w:p w14:paraId="26316F47" w14:textId="4A3E93E5" w:rsidR="00F077D6" w:rsidRPr="00F077D6" w:rsidRDefault="00F077D6" w:rsidP="00F077D6">
      <w:pPr>
        <w:spacing w:after="120" w:line="264" w:lineRule="auto"/>
        <w:rPr>
          <w:rFonts w:eastAsia="Times New Roman"/>
        </w:rPr>
      </w:pPr>
      <w:r w:rsidRPr="00F077D6">
        <w:rPr>
          <w:rFonts w:eastAsia="Times New Roman"/>
        </w:rPr>
        <w:t>Trong 6 thá</w:t>
      </w:r>
      <w:r>
        <w:rPr>
          <w:rFonts w:eastAsia="Times New Roman"/>
        </w:rPr>
        <w:t xml:space="preserve">ng đầu năm 2026, Ban Thường vụ </w:t>
      </w:r>
      <w:r w:rsidRPr="00F077D6">
        <w:rPr>
          <w:rFonts w:eastAsia="Times New Roman"/>
        </w:rPr>
        <w:t xml:space="preserve">Đảng ủy đã chủ động, kịp thời tham mưu, ban hành 232 tờ trình đề xuất, xin ý kiến </w:t>
      </w:r>
      <w:r>
        <w:rPr>
          <w:rFonts w:eastAsia="Times New Roman"/>
        </w:rPr>
        <w:t xml:space="preserve">Tỉnh ủy, </w:t>
      </w:r>
      <w:r w:rsidRPr="00F077D6">
        <w:rPr>
          <w:rFonts w:eastAsia="Times New Roman"/>
        </w:rPr>
        <w:t>Ban Thường vụ, Thường trực Tỉnh ủy về các nội dung cụ thể như sau: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5335"/>
        <w:gridCol w:w="1500"/>
        <w:gridCol w:w="1800"/>
      </w:tblGrid>
      <w:tr w:rsidR="00F077D6" w:rsidRPr="00F077D6" w14:paraId="2AF489EF" w14:textId="77777777" w:rsidTr="00F077D6">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5186AB78"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lastRenderedPageBreak/>
              <w:t>STT</w:t>
            </w:r>
          </w:p>
        </w:tc>
        <w:tc>
          <w:tcPr>
            <w:tcW w:w="53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366CE8AC"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Nhóm nội dung tờ trình</w:t>
            </w:r>
          </w:p>
        </w:tc>
        <w:tc>
          <w:tcPr>
            <w:tcW w:w="15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0B26CC4E"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Số tờ trình</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6A787A31"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Tỷ lệ</w:t>
            </w:r>
          </w:p>
        </w:tc>
      </w:tr>
      <w:tr w:rsidR="00F077D6" w:rsidRPr="00F077D6" w14:paraId="14DEB06C"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5C7164"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1</w:t>
            </w:r>
          </w:p>
        </w:tc>
        <w:tc>
          <w:tcPr>
            <w:tcW w:w="533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F76BB75" w14:textId="77777777" w:rsidR="00F077D6" w:rsidRPr="00F077D6" w:rsidRDefault="00F077D6" w:rsidP="00F077D6">
            <w:pPr>
              <w:spacing w:before="0" w:line="252" w:lineRule="auto"/>
              <w:ind w:firstLine="0"/>
              <w:jc w:val="left"/>
              <w:rPr>
                <w:rFonts w:eastAsia="Times New Roman"/>
              </w:rPr>
            </w:pPr>
            <w:r w:rsidRPr="00F077D6">
              <w:rPr>
                <w:rFonts w:eastAsia="Times New Roman"/>
                <w:sz w:val="26"/>
                <w:szCs w:val="26"/>
              </w:rPr>
              <w:t>Chủ trương đầu tư, dự án</w:t>
            </w:r>
          </w:p>
        </w:tc>
        <w:tc>
          <w:tcPr>
            <w:tcW w:w="15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023ED6"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67</w:t>
            </w:r>
          </w:p>
        </w:tc>
        <w:tc>
          <w:tcPr>
            <w:tcW w:w="18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318596"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28,9%</w:t>
            </w:r>
          </w:p>
        </w:tc>
      </w:tr>
      <w:tr w:rsidR="00F077D6" w:rsidRPr="00F077D6" w14:paraId="00CA1EDA"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22EC69"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2</w:t>
            </w:r>
          </w:p>
        </w:tc>
        <w:tc>
          <w:tcPr>
            <w:tcW w:w="533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D4556E" w14:textId="77777777" w:rsidR="00F077D6" w:rsidRPr="00F077D6" w:rsidRDefault="00F077D6" w:rsidP="00F077D6">
            <w:pPr>
              <w:spacing w:before="0" w:line="252" w:lineRule="auto"/>
              <w:ind w:firstLine="0"/>
              <w:jc w:val="left"/>
              <w:rPr>
                <w:rFonts w:eastAsia="Times New Roman"/>
              </w:rPr>
            </w:pPr>
            <w:r w:rsidRPr="00F077D6">
              <w:rPr>
                <w:rFonts w:eastAsia="Times New Roman"/>
                <w:sz w:val="26"/>
                <w:szCs w:val="26"/>
              </w:rPr>
              <w:t>Công tác cán bộ, tổ chức</w:t>
            </w:r>
          </w:p>
        </w:tc>
        <w:tc>
          <w:tcPr>
            <w:tcW w:w="15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8DE3C45"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52</w:t>
            </w:r>
          </w:p>
        </w:tc>
        <w:tc>
          <w:tcPr>
            <w:tcW w:w="18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BAFEB4"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22,4%</w:t>
            </w:r>
          </w:p>
        </w:tc>
      </w:tr>
      <w:tr w:rsidR="00F077D6" w:rsidRPr="00F077D6" w14:paraId="422187E1"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0E5467"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3</w:t>
            </w:r>
          </w:p>
        </w:tc>
        <w:tc>
          <w:tcPr>
            <w:tcW w:w="533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C8F0FF" w14:textId="77777777" w:rsidR="00F077D6" w:rsidRPr="00F077D6" w:rsidRDefault="00F077D6" w:rsidP="00F077D6">
            <w:pPr>
              <w:spacing w:before="0" w:line="252" w:lineRule="auto"/>
              <w:ind w:firstLine="0"/>
              <w:jc w:val="left"/>
              <w:rPr>
                <w:rFonts w:eastAsia="Times New Roman"/>
              </w:rPr>
            </w:pPr>
            <w:r w:rsidRPr="00F077D6">
              <w:rPr>
                <w:rFonts w:eastAsia="Times New Roman"/>
                <w:sz w:val="26"/>
                <w:szCs w:val="26"/>
              </w:rPr>
              <w:t>Đề án, nghị quyết, cơ chế, chính sách</w:t>
            </w:r>
          </w:p>
        </w:tc>
        <w:tc>
          <w:tcPr>
            <w:tcW w:w="15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D25C6D"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31</w:t>
            </w:r>
          </w:p>
        </w:tc>
        <w:tc>
          <w:tcPr>
            <w:tcW w:w="18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3089C1"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13,4%</w:t>
            </w:r>
          </w:p>
        </w:tc>
      </w:tr>
      <w:tr w:rsidR="00F077D6" w:rsidRPr="00F077D6" w14:paraId="05EC11BC"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B66A99E"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4</w:t>
            </w:r>
          </w:p>
        </w:tc>
        <w:tc>
          <w:tcPr>
            <w:tcW w:w="533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85D4EF" w14:textId="77777777" w:rsidR="00F077D6" w:rsidRPr="00F077D6" w:rsidRDefault="00F077D6" w:rsidP="00F077D6">
            <w:pPr>
              <w:spacing w:before="0" w:line="252" w:lineRule="auto"/>
              <w:ind w:firstLine="0"/>
              <w:jc w:val="left"/>
              <w:rPr>
                <w:rFonts w:eastAsia="Times New Roman"/>
              </w:rPr>
            </w:pPr>
            <w:r w:rsidRPr="00F077D6">
              <w:rPr>
                <w:rFonts w:eastAsia="Times New Roman"/>
                <w:sz w:val="26"/>
                <w:szCs w:val="26"/>
              </w:rPr>
              <w:t>Tài chính, ngân sách, đất đai</w:t>
            </w:r>
          </w:p>
        </w:tc>
        <w:tc>
          <w:tcPr>
            <w:tcW w:w="15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46BA0D"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25</w:t>
            </w:r>
          </w:p>
        </w:tc>
        <w:tc>
          <w:tcPr>
            <w:tcW w:w="18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5C6DC6"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10,8%</w:t>
            </w:r>
          </w:p>
        </w:tc>
      </w:tr>
      <w:tr w:rsidR="00F077D6" w:rsidRPr="00F077D6" w14:paraId="78F1A3A9"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7113BE"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5</w:t>
            </w:r>
          </w:p>
        </w:tc>
        <w:tc>
          <w:tcPr>
            <w:tcW w:w="533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0F2D93" w14:textId="77777777" w:rsidR="00F077D6" w:rsidRPr="00F077D6" w:rsidRDefault="00F077D6" w:rsidP="00F077D6">
            <w:pPr>
              <w:spacing w:before="0" w:line="252" w:lineRule="auto"/>
              <w:ind w:firstLine="0"/>
              <w:jc w:val="left"/>
              <w:rPr>
                <w:rFonts w:eastAsia="Times New Roman"/>
              </w:rPr>
            </w:pPr>
            <w:r w:rsidRPr="00F077D6">
              <w:rPr>
                <w:rFonts w:eastAsia="Times New Roman"/>
                <w:sz w:val="26"/>
                <w:szCs w:val="26"/>
              </w:rPr>
              <w:t>Nội dung khác (báo cáo, kế hoạch, đối ngoại, lễ hội...)</w:t>
            </w:r>
          </w:p>
        </w:tc>
        <w:tc>
          <w:tcPr>
            <w:tcW w:w="15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543A2B"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57</w:t>
            </w:r>
          </w:p>
        </w:tc>
        <w:tc>
          <w:tcPr>
            <w:tcW w:w="18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484E54" w14:textId="77777777" w:rsidR="00F077D6" w:rsidRPr="00F077D6" w:rsidRDefault="00F077D6" w:rsidP="00F077D6">
            <w:pPr>
              <w:spacing w:before="0" w:line="252" w:lineRule="auto"/>
              <w:ind w:firstLine="0"/>
              <w:jc w:val="center"/>
              <w:rPr>
                <w:rFonts w:eastAsia="Times New Roman"/>
              </w:rPr>
            </w:pPr>
            <w:r w:rsidRPr="00F077D6">
              <w:rPr>
                <w:rFonts w:eastAsia="Times New Roman"/>
                <w:sz w:val="26"/>
                <w:szCs w:val="26"/>
              </w:rPr>
              <w:t>24,5%</w:t>
            </w:r>
          </w:p>
        </w:tc>
      </w:tr>
      <w:tr w:rsidR="00F077D6" w:rsidRPr="00F077D6" w14:paraId="16C6C20A" w14:textId="77777777" w:rsidTr="003F4445">
        <w:tc>
          <w:tcPr>
            <w:tcW w:w="6055" w:type="dxa"/>
            <w:gridSpan w:val="2"/>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vAlign w:val="center"/>
          </w:tcPr>
          <w:p w14:paraId="69207E9B"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Tổng cộng</w:t>
            </w:r>
          </w:p>
        </w:tc>
        <w:tc>
          <w:tcPr>
            <w:tcW w:w="1500" w:type="dxa"/>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vAlign w:val="center"/>
          </w:tcPr>
          <w:p w14:paraId="1EA5F606"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232</w:t>
            </w:r>
          </w:p>
        </w:tc>
        <w:tc>
          <w:tcPr>
            <w:tcW w:w="1800" w:type="dxa"/>
            <w:tcBorders>
              <w:top w:val="single" w:sz="4" w:space="0" w:color="000000"/>
              <w:left w:val="single" w:sz="4" w:space="0" w:color="000000"/>
              <w:bottom w:val="single" w:sz="4" w:space="0" w:color="000000"/>
              <w:right w:val="single" w:sz="4" w:space="0" w:color="000000"/>
            </w:tcBorders>
            <w:shd w:val="clear" w:color="auto" w:fill="EDEDED"/>
            <w:tcMar>
              <w:top w:w="36" w:type="dxa"/>
              <w:left w:w="70" w:type="dxa"/>
              <w:bottom w:w="36" w:type="dxa"/>
              <w:right w:w="70" w:type="dxa"/>
            </w:tcMar>
            <w:vAlign w:val="center"/>
          </w:tcPr>
          <w:p w14:paraId="5FDC055E" w14:textId="77777777" w:rsidR="00F077D6" w:rsidRPr="00F077D6" w:rsidRDefault="00F077D6" w:rsidP="00F077D6">
            <w:pPr>
              <w:spacing w:before="0" w:line="252" w:lineRule="auto"/>
              <w:ind w:firstLine="0"/>
              <w:jc w:val="center"/>
              <w:rPr>
                <w:rFonts w:eastAsia="Times New Roman"/>
              </w:rPr>
            </w:pPr>
            <w:r w:rsidRPr="00F077D6">
              <w:rPr>
                <w:rFonts w:eastAsia="Times New Roman"/>
                <w:b/>
                <w:bCs/>
                <w:sz w:val="26"/>
                <w:szCs w:val="26"/>
              </w:rPr>
              <w:t>100%</w:t>
            </w:r>
          </w:p>
        </w:tc>
      </w:tr>
    </w:tbl>
    <w:p w14:paraId="596F541D" w14:textId="42E01291" w:rsidR="00715654" w:rsidRPr="00715654" w:rsidRDefault="00715654" w:rsidP="00E938FF">
      <w:pPr>
        <w:spacing w:line="264" w:lineRule="auto"/>
      </w:pPr>
      <w:r w:rsidRPr="00715654">
        <w:rPr>
          <w:b/>
          <w:bCs/>
          <w:iCs/>
        </w:rPr>
        <w:t>II</w:t>
      </w:r>
      <w:r w:rsidR="00FD133F">
        <w:rPr>
          <w:b/>
          <w:bCs/>
          <w:iCs/>
        </w:rPr>
        <w:t>I</w:t>
      </w:r>
      <w:r w:rsidRPr="00715654">
        <w:rPr>
          <w:b/>
          <w:bCs/>
          <w:iCs/>
        </w:rPr>
        <w:t>. Đánh giá</w:t>
      </w:r>
    </w:p>
    <w:p w14:paraId="1EFAC0F1" w14:textId="3CAEEC3D" w:rsidR="00715654" w:rsidRDefault="00A5629E" w:rsidP="00E938FF">
      <w:pPr>
        <w:spacing w:line="264" w:lineRule="auto"/>
        <w:rPr>
          <w:b/>
          <w:bCs/>
        </w:rPr>
      </w:pPr>
      <w:r>
        <w:rPr>
          <w:b/>
          <w:bCs/>
          <w:i/>
        </w:rPr>
        <w:t xml:space="preserve">1. Điểm </w:t>
      </w:r>
      <w:r w:rsidR="00715654" w:rsidRPr="00715654">
        <w:rPr>
          <w:b/>
          <w:bCs/>
          <w:i/>
        </w:rPr>
        <w:t>nổi bật:</w:t>
      </w:r>
    </w:p>
    <w:p w14:paraId="1DE80711" w14:textId="6A9C1A00" w:rsidR="0087343A" w:rsidRDefault="0087343A" w:rsidP="0087343A">
      <w:pPr>
        <w:spacing w:line="264" w:lineRule="auto"/>
      </w:pPr>
      <w:r>
        <w:t xml:space="preserve">Công tác xây dựng Đảng được Đảng ủy lãnh đạo toàn diện, đồng bộ và đạt kết quả thực chất trên các mặt công tác: </w:t>
      </w:r>
      <w:r w:rsidRPr="0087343A">
        <w:rPr>
          <w:i/>
        </w:rPr>
        <w:t>(1)</w:t>
      </w:r>
      <w:r>
        <w:t xml:space="preserve"> Công tác chính trị, tư tưởng, đạo đức được coi trọng, đi vào chiều sâu: nghị quyết, chỉ thị của cấp trên được cụ thể hóa kịp thời; việc học tập, quán triệt được tổ chức nghiêm túc với tỷ lệ đảng viên tham dự cao; phong trào “Bình dân học vụ số”, công tác bảo vệ nền tảng tư tưởng của Đảng và việc học tập, làm theo Bác được triển khai thiết thực. </w:t>
      </w:r>
      <w:r w:rsidRPr="0087343A">
        <w:rPr>
          <w:i/>
        </w:rPr>
        <w:t>(2)</w:t>
      </w:r>
      <w:r>
        <w:t xml:space="preserve"> Công tác tổ chức, cán bộ và xây dựng tổ chức cơ sở đảng có nhiều đột phá; thực hiện tốt việc cập nhật, chuẩn hóa cơ sở dữ liệu đảng viên và ứng dụng Sổ tay đảng viên điện tử; việc kiện toàn tổ chức, phát triển đảng viên và bảo vệ chính trị nội bộ được thực hiện đúng quy định. </w:t>
      </w:r>
      <w:r w:rsidRPr="0087343A">
        <w:rPr>
          <w:i/>
        </w:rPr>
        <w:t xml:space="preserve">(3) </w:t>
      </w:r>
      <w:r>
        <w:t xml:space="preserve">Công tác kiểm tra, giám sát, thi hành kỷ luật đảng được triển khai chủ động, đúng quy trình, giữ nghiêm kỷ luật, kỷ cương của Đảng. </w:t>
      </w:r>
      <w:r w:rsidRPr="0087343A">
        <w:rPr>
          <w:i/>
        </w:rPr>
        <w:t>(4)</w:t>
      </w:r>
      <w:r>
        <w:t xml:space="preserve"> Công tác dân vận và hoạt động của Đoàn Thanh niên từng bước đi vào thiết thực, hướng về cơ sở, có sức lan tỏa tốt. </w:t>
      </w:r>
      <w:r w:rsidRPr="0087343A">
        <w:rPr>
          <w:i/>
        </w:rPr>
        <w:t>(5)</w:t>
      </w:r>
      <w:r>
        <w:t xml:space="preserve"> Công tác tham mưu, phục vụ sự lãnh đạo, chỉ đạo được thực hiện kịp thời, chất lượng: Ban Thường vụ, Thường trực Đảng ủy bám sát quy chế làm việc, xử lý khối lượng lớn công việc trong lãnh đạo Ủy ban nhân dân tỉnh và các vấn đề trình Tỉnh ủy theo thẩm quyền, bảo đảm đúng nguyên tắc, đúng quy định.</w:t>
      </w:r>
      <w:r w:rsidR="00AF0E3E" w:rsidRPr="00AF0E3E">
        <w:t xml:space="preserve"> </w:t>
      </w:r>
      <w:r w:rsidR="00AF0E3E" w:rsidRPr="00AF0E3E">
        <w:rPr>
          <w:i/>
          <w:iCs/>
        </w:rPr>
        <w:t>(6)</w:t>
      </w:r>
      <w:r w:rsidR="00AF0E3E" w:rsidRPr="00AF0E3E">
        <w:t xml:space="preserve"> Chuyển đổi số trong Đảng đạt kết quả nổi bật theo hướng tự chủ về công nghệ: trực tiếp nghiên cứu, thiết kế kiến trúc dữ liệu và xây dựng mã nguồn, không thuê dịch vụ bên ngoài, vừa tiết kiệm ngân sách vừa tùy chỉnh linh hoạt theo yêu cầu công tác. Đảng bộ là đơn vị tiên phong của tỉnh và cả nước đã đưa vào vận hành nhiều sản phẩm thiết thực: Trợ lý ảo công tác Đảng (LaDo-AI) đã xử lý trên 1,5 triệu lượt tra cứu; Cổng ứng dụng AI hỗ trợ soạn thảo, tóm tắt văn bản; ứng dụng trên nền tảng Zalo (Mini App) đưa thông tin, văn bản chỉ đạo đến từng đảng viên; phần mềm kiểm tra trực tuyến phục vụ các lớp bồi dưỡng lý luận chính trị; hệ thống giám sát dư luận xã hội phục vụ Ban Chỉ đạo 35; </w:t>
      </w:r>
      <w:r w:rsidR="00DD0147">
        <w:t>đặc biệt là</w:t>
      </w:r>
      <w:r w:rsidR="00AF0E3E" w:rsidRPr="00AF0E3E">
        <w:t xml:space="preserve"> </w:t>
      </w:r>
      <w:r w:rsidR="00CC3B7C">
        <w:t>H</w:t>
      </w:r>
      <w:r w:rsidR="00AF0E3E" w:rsidRPr="00AF0E3E">
        <w:t>ệ thống giám sát, đánh giá hiệu suất công việc bằng trí tuệ nhân tạo, theo dõi tiến độ và đánh giá cán bộ, tổ chức cơ sở đảng qua KPI.</w:t>
      </w:r>
    </w:p>
    <w:p w14:paraId="14C8A051" w14:textId="5C69287F" w:rsidR="00715654" w:rsidRPr="00F640B0" w:rsidRDefault="00715654" w:rsidP="00F640B0">
      <w:pPr>
        <w:spacing w:line="264" w:lineRule="auto"/>
        <w:rPr>
          <w:b/>
          <w:bCs/>
        </w:rPr>
      </w:pPr>
      <w:r w:rsidRPr="00F640B0">
        <w:rPr>
          <w:b/>
          <w:bCs/>
          <w:i/>
        </w:rPr>
        <w:t>2. Khó khăn, vướng mắc:</w:t>
      </w:r>
    </w:p>
    <w:p w14:paraId="374C1B4C" w14:textId="58B81BC9" w:rsidR="00F640B0" w:rsidRPr="00F640B0" w:rsidRDefault="00F640B0" w:rsidP="00F640B0">
      <w:pPr>
        <w:spacing w:line="264" w:lineRule="auto"/>
      </w:pPr>
      <w:r w:rsidRPr="00F640B0">
        <w:lastRenderedPageBreak/>
        <w:t>(1) Một số ít đơn vị còn lúng túng trong cụ thể hóa các chỉ thị, nghị quyết, kết luận của cấp trên vào thực tiễn; việc xây dựng, nhân rộng mô hình “Dân vận khéo” và điển hình tiên tiến trong học tập, làm theo Bác cò</w:t>
      </w:r>
      <w:r w:rsidR="00F06D8D">
        <w:t>n chưa thực hiện đồng đều giữa các tổ chức cơ sở đảng</w:t>
      </w:r>
      <w:r w:rsidRPr="00F640B0">
        <w:t>.</w:t>
      </w:r>
    </w:p>
    <w:p w14:paraId="7DC00447" w14:textId="77777777" w:rsidR="00F640B0" w:rsidRPr="00F640B0" w:rsidRDefault="00F640B0" w:rsidP="00F640B0">
      <w:pPr>
        <w:spacing w:line="264" w:lineRule="auto"/>
      </w:pPr>
      <w:r w:rsidRPr="00F640B0">
        <w:t>(2) Công tác nắm bắt tình hình tư tưởng, dư luận xã hội ở một số lĩnh vực có lúc chưa kịp thời do thông tin trên mạng xã hội diễn biến nhanh, phức tạp; việc phát hiện, phản bác thông tin sai trái, xuyên tạc còn hạn chế.</w:t>
      </w:r>
    </w:p>
    <w:p w14:paraId="6FA12428" w14:textId="7FEF10CA" w:rsidR="00F640B0" w:rsidRPr="00F640B0" w:rsidRDefault="00264EA4" w:rsidP="00F640B0">
      <w:pPr>
        <w:spacing w:line="264" w:lineRule="auto"/>
      </w:pPr>
      <w:r>
        <w:t>(3</w:t>
      </w:r>
      <w:r w:rsidR="00F640B0" w:rsidRPr="00F640B0">
        <w:t>) Tiến độ cập nhật dữ liệu đảng viên trên phần mềm cơ sở dữ liệu 4.0 còn chậm so với kế hoạch do số lượng đảng viên nhiều, thường xuyên biến động (chuyển sinh hoạt nội bộ, chuyển ra khỏi đảng bộ), đồng thời</w:t>
      </w:r>
      <w:r w:rsidR="00680E2B">
        <w:t xml:space="preserve"> phải</w:t>
      </w:r>
      <w:r w:rsidR="00F640B0" w:rsidRPr="00F640B0">
        <w:t xml:space="preserve"> thực hiện song song việc số hóa văn bằng, chứng chỉ và đối khớp dữ liệu.</w:t>
      </w:r>
    </w:p>
    <w:p w14:paraId="0537C95D" w14:textId="34E5EDCF" w:rsidR="00A5629E" w:rsidRPr="00A5629E" w:rsidRDefault="00A51BC8" w:rsidP="006C3B2B">
      <w:pPr>
        <w:spacing w:line="264" w:lineRule="auto"/>
      </w:pPr>
      <w:r w:rsidRPr="00264EA4">
        <w:rPr>
          <w:i/>
        </w:rPr>
        <w:t xml:space="preserve">* </w:t>
      </w:r>
      <w:r w:rsidR="00F640B0" w:rsidRPr="00264EA4">
        <w:rPr>
          <w:i/>
        </w:rPr>
        <w:t>Nguyên nhân chủ yếu:</w:t>
      </w:r>
      <w:r w:rsidR="00F640B0" w:rsidRPr="00F640B0">
        <w:t xml:space="preserve"> áp lực công việc chuyên môn lớn; một số cấp ủy viên, người đứng đầu cấp ủy có sự luân chuyển, biến động; sự phát triển nhanh của công nghệ số, mạng xã hội; một số nội dung về dân tộc, tôn giáo, dân chủ ở cơ sở và chuyển đổi số là lĩnh vực mới, cần thời gian hoàn thiện cơ chế phối hợp và nâng cao năng lực đội ngũ cán bộ.</w:t>
      </w:r>
    </w:p>
    <w:p w14:paraId="71B5F810" w14:textId="2D058C09" w:rsidR="00715654" w:rsidRDefault="00715654" w:rsidP="009952BE">
      <w:pPr>
        <w:spacing w:line="264" w:lineRule="auto"/>
        <w:rPr>
          <w:b/>
          <w:bCs/>
        </w:rPr>
      </w:pPr>
      <w:r w:rsidRPr="00890E1C">
        <w:rPr>
          <w:b/>
          <w:bCs/>
        </w:rPr>
        <w:t>C. KẾT QUẢ THỰC HIỆN CÁC NHIỆM VỤ TRỌNG TÂM BAN THƯỜNG VỤ TỈNH ỦY, THƯỜNG TRỰC TỈNH ỦY GIAO</w:t>
      </w:r>
    </w:p>
    <w:p w14:paraId="56CB1B13" w14:textId="77777777" w:rsidR="00DC5CBB" w:rsidRPr="00DC5CBB" w:rsidRDefault="00DC5CBB" w:rsidP="009952BE">
      <w:pPr>
        <w:spacing w:after="120" w:line="264" w:lineRule="auto"/>
        <w:rPr>
          <w:rFonts w:eastAsia="Times New Roman"/>
        </w:rPr>
      </w:pPr>
      <w:r w:rsidRPr="00DC5CBB">
        <w:rPr>
          <w:rFonts w:eastAsia="Times New Roman"/>
          <w:b/>
          <w:bCs/>
          <w:i/>
          <w:iCs/>
        </w:rPr>
        <w:t>1. Các nhiệm vụ đã hoàn thành (13 nhiệm vụ):</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5229"/>
        <w:gridCol w:w="3402"/>
      </w:tblGrid>
      <w:tr w:rsidR="009952BE" w:rsidRPr="00DC5CBB" w14:paraId="6E2C9335" w14:textId="77777777" w:rsidTr="00101825">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48DA84AA" w14:textId="77777777" w:rsidR="009952BE" w:rsidRPr="00DC5CBB" w:rsidRDefault="009952BE" w:rsidP="00DC5CBB">
            <w:pPr>
              <w:spacing w:before="0" w:line="252" w:lineRule="auto"/>
              <w:ind w:firstLine="0"/>
              <w:jc w:val="center"/>
              <w:rPr>
                <w:rFonts w:eastAsia="Times New Roman"/>
              </w:rPr>
            </w:pPr>
            <w:r w:rsidRPr="00DC5CBB">
              <w:rPr>
                <w:rFonts w:eastAsia="Times New Roman"/>
                <w:b/>
                <w:bCs/>
                <w:sz w:val="26"/>
                <w:szCs w:val="26"/>
              </w:rPr>
              <w:t>STT</w:t>
            </w:r>
          </w:p>
        </w:tc>
        <w:tc>
          <w:tcPr>
            <w:tcW w:w="522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022042A8" w14:textId="77777777" w:rsidR="009952BE" w:rsidRPr="00DC5CBB" w:rsidRDefault="009952BE" w:rsidP="00DC5CBB">
            <w:pPr>
              <w:spacing w:before="0" w:line="252" w:lineRule="auto"/>
              <w:ind w:firstLine="0"/>
              <w:jc w:val="center"/>
              <w:rPr>
                <w:rFonts w:eastAsia="Times New Roman"/>
              </w:rPr>
            </w:pPr>
            <w:r w:rsidRPr="00DC5CBB">
              <w:rPr>
                <w:rFonts w:eastAsia="Times New Roman"/>
                <w:b/>
                <w:bCs/>
                <w:sz w:val="26"/>
                <w:szCs w:val="26"/>
              </w:rPr>
              <w:t>Nội dung nhiệm vụ</w:t>
            </w:r>
          </w:p>
        </w:tc>
        <w:tc>
          <w:tcPr>
            <w:tcW w:w="340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2AA9D2CA" w14:textId="77777777" w:rsidR="009952BE" w:rsidRPr="00DC5CBB" w:rsidRDefault="009952BE" w:rsidP="00DC5CBB">
            <w:pPr>
              <w:spacing w:before="0" w:line="252" w:lineRule="auto"/>
              <w:ind w:firstLine="0"/>
              <w:jc w:val="center"/>
              <w:rPr>
                <w:rFonts w:eastAsia="Times New Roman"/>
              </w:rPr>
            </w:pPr>
            <w:r w:rsidRPr="00DC5CBB">
              <w:rPr>
                <w:rFonts w:eastAsia="Times New Roman"/>
                <w:b/>
                <w:bCs/>
                <w:sz w:val="26"/>
                <w:szCs w:val="26"/>
              </w:rPr>
              <w:t>Đảng bộ sở, ngành chủ trì</w:t>
            </w:r>
          </w:p>
        </w:tc>
      </w:tr>
      <w:tr w:rsidR="009952BE" w:rsidRPr="00DC5CBB" w14:paraId="76A0E157"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18438D"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1</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E45643"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Kế hoạch bảo vệ môi trường giai đoạn 2026 - 2030</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2CDFA3D"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Nông nghiệp và Môi trường</w:t>
            </w:r>
          </w:p>
        </w:tc>
      </w:tr>
      <w:tr w:rsidR="009952BE" w:rsidRPr="00DC5CBB" w14:paraId="57286812"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F1BA4C"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2</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84BA79"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Nghị quyết của Tỉnh ủy về phát triển du lịch tỉnh Lâm Đồng giai đoạn 2026 - 2030, định hướng đến năm 2035</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F264A9"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Văn hóa, Thể thao và Du lịch</w:t>
            </w:r>
          </w:p>
        </w:tc>
      </w:tr>
      <w:tr w:rsidR="009952BE" w:rsidRPr="00DC5CBB" w14:paraId="4EF9EC5B"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2D6144"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3</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BF948AB"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Đề án phát triển du lịch cộng đồng trên địa bàn tỉnh</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658F3A"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Văn hóa, Thể thao và Du lịch</w:t>
            </w:r>
          </w:p>
        </w:tc>
      </w:tr>
      <w:tr w:rsidR="009952BE" w:rsidRPr="00DC5CBB" w14:paraId="7BF281CE"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ED42B6"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4</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253048" w14:textId="4A156BFC" w:rsidR="009952BE" w:rsidRPr="00DC5CBB" w:rsidRDefault="009952BE" w:rsidP="00DC5CBB">
            <w:pPr>
              <w:spacing w:before="0" w:line="252" w:lineRule="auto"/>
              <w:ind w:firstLine="0"/>
              <w:jc w:val="left"/>
              <w:rPr>
                <w:rFonts w:eastAsia="Times New Roman"/>
              </w:rPr>
            </w:pPr>
            <w:r>
              <w:rPr>
                <w:rFonts w:eastAsia="Times New Roman"/>
                <w:sz w:val="26"/>
                <w:szCs w:val="26"/>
              </w:rPr>
              <w:t>Phương án quy hoạch</w:t>
            </w:r>
            <w:r w:rsidRPr="00DC5CBB">
              <w:rPr>
                <w:rFonts w:eastAsia="Times New Roman"/>
                <w:sz w:val="26"/>
                <w:szCs w:val="26"/>
              </w:rPr>
              <w:t xml:space="preserve"> Trung tâm hành chính - chính trị mới tỉnh Lâm Đồng</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6BA3724"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Xây dựng</w:t>
            </w:r>
          </w:p>
        </w:tc>
      </w:tr>
      <w:tr w:rsidR="009952BE" w:rsidRPr="00DC5CBB" w14:paraId="7CCBDEAF"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6AC6AE"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5</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54D68F"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Nghị quyết của Tỉnh ủy về tăng cường sự lãnh đạo của Đảng đối với công tác dân tộc giai đoạn 2026 - 2030</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B7DB28"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Dân tộc và Tôn giáo</w:t>
            </w:r>
          </w:p>
        </w:tc>
      </w:tr>
      <w:tr w:rsidR="009952BE" w:rsidRPr="00DC5CBB" w14:paraId="5C4CB3AC"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2AE52C"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6</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A69DBA"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Đề án phát triển thể thao thành tích cao tỉnh Lâm Đồng giai đoạn 2026 - 2030, tầm nhìn đến năm 2035</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FDD31E"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Văn hóa, Thể thao và Du lịch</w:t>
            </w:r>
          </w:p>
        </w:tc>
      </w:tr>
      <w:tr w:rsidR="009952BE" w:rsidRPr="00DC5CBB" w14:paraId="0F5257EC"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95C0CE"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7</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1240DA"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Kế hoạch cải cách hành chính, nâng cao chỉ số năng lực cạnh tranh giai đoạn 2026 - 2030</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4ED6DF"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Nội vụ</w:t>
            </w:r>
          </w:p>
        </w:tc>
      </w:tr>
      <w:tr w:rsidR="009952BE" w:rsidRPr="00DC5CBB" w14:paraId="0D46E1D9"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03AD08"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8</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1203DE"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Báo cáo chuyên đề về giải pháp giảm nhẹ rủi ro thiên tai, ứng phó biến đổi khí hậu</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2B2E12"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Nông nghiệp và Môi trường</w:t>
            </w:r>
          </w:p>
        </w:tc>
      </w:tr>
      <w:tr w:rsidR="009952BE" w:rsidRPr="00DC5CBB" w14:paraId="4E6D4446"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52EAF7"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lastRenderedPageBreak/>
              <w:t>9</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0CFB38"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Chính sách hỗ trợ miễn, giảm chi phí khám, chữa bệnh cho đối tượng chính sách, người nghèo, người yếu thế</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00E65FD"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Y tế</w:t>
            </w:r>
          </w:p>
        </w:tc>
      </w:tr>
      <w:tr w:rsidR="009952BE" w:rsidRPr="00DC5CBB" w14:paraId="076FCAA6"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E1020D"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10</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1897A5"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Lập điều chỉnh Quy hoạch tỉnh Lâm Đồng thời kỳ 2021 - 2030, tầm nhìn đến năm 2050</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17E7680"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Xây dựng</w:t>
            </w:r>
          </w:p>
        </w:tc>
      </w:tr>
      <w:tr w:rsidR="009952BE" w:rsidRPr="00DC5CBB" w14:paraId="5CCD8EE4"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BDEA64"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11</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D5DEFD"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Nghị quyết về phát triển công nghiệp đến năm 2030</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DD84F87"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Công Thương</w:t>
            </w:r>
          </w:p>
        </w:tc>
      </w:tr>
      <w:tr w:rsidR="009952BE" w:rsidRPr="00DC5CBB" w14:paraId="45E4AF12"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EFA562"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12</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A8714E"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Chính sách hỗ trợ, khuyến khích doanh nghiệp đầu tư nghiên cứu phát triển, ứng dụng tiến bộ khoa học, đổi mới công nghệ, chuyển đổi số</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10F6280" w14:textId="557A452A"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Khoa học và Công nghệ</w:t>
            </w:r>
            <w:r w:rsidR="00354219">
              <w:rPr>
                <w:rFonts w:eastAsia="Times New Roman"/>
                <w:sz w:val="26"/>
                <w:szCs w:val="26"/>
              </w:rPr>
              <w:t xml:space="preserve"> (đã trình dự thảo Nghị quyết)</w:t>
            </w:r>
          </w:p>
        </w:tc>
      </w:tr>
      <w:tr w:rsidR="009952BE" w:rsidRPr="00DC5CBB" w14:paraId="2B529A28" w14:textId="77777777" w:rsidTr="009952B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1D18EE" w14:textId="77777777" w:rsidR="009952BE" w:rsidRPr="00DC5CBB" w:rsidRDefault="009952BE" w:rsidP="00DC5CBB">
            <w:pPr>
              <w:spacing w:before="0" w:line="252" w:lineRule="auto"/>
              <w:ind w:firstLine="0"/>
              <w:jc w:val="center"/>
              <w:rPr>
                <w:rFonts w:eastAsia="Times New Roman"/>
              </w:rPr>
            </w:pPr>
            <w:r w:rsidRPr="00DC5CBB">
              <w:rPr>
                <w:rFonts w:eastAsia="Times New Roman"/>
                <w:sz w:val="26"/>
                <w:szCs w:val="26"/>
              </w:rPr>
              <w:t>13</w:t>
            </w:r>
          </w:p>
        </w:tc>
        <w:tc>
          <w:tcPr>
            <w:tcW w:w="5229"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526909"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Chính sách hỗ trợ đào tạo, thu hút và đãi ngộ nguồn nhân lực y tế</w:t>
            </w:r>
          </w:p>
        </w:tc>
        <w:tc>
          <w:tcPr>
            <w:tcW w:w="340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943A6F" w14:textId="77777777" w:rsidR="009952BE" w:rsidRPr="00DC5CBB" w:rsidRDefault="009952BE" w:rsidP="00DC5CBB">
            <w:pPr>
              <w:spacing w:before="0" w:line="252" w:lineRule="auto"/>
              <w:ind w:firstLine="0"/>
              <w:jc w:val="left"/>
              <w:rPr>
                <w:rFonts w:eastAsia="Times New Roman"/>
              </w:rPr>
            </w:pPr>
            <w:r w:rsidRPr="00DC5CBB">
              <w:rPr>
                <w:rFonts w:eastAsia="Times New Roman"/>
                <w:sz w:val="26"/>
                <w:szCs w:val="26"/>
              </w:rPr>
              <w:t>Sở Y tế</w:t>
            </w:r>
          </w:p>
        </w:tc>
      </w:tr>
    </w:tbl>
    <w:p w14:paraId="1AF0C3DB" w14:textId="77777777" w:rsidR="00DC5CBB" w:rsidRPr="00017C2B" w:rsidRDefault="00DC5CBB" w:rsidP="00DC5CBB">
      <w:pPr>
        <w:spacing w:before="0" w:after="80"/>
        <w:ind w:firstLine="0"/>
        <w:jc w:val="left"/>
        <w:rPr>
          <w:rFonts w:eastAsia="Times New Roman"/>
          <w:sz w:val="6"/>
          <w:szCs w:val="12"/>
        </w:rPr>
      </w:pPr>
    </w:p>
    <w:p w14:paraId="21965B70" w14:textId="754D1835" w:rsidR="00DC5CBB" w:rsidRPr="00DC5CBB" w:rsidRDefault="00DC5CBB" w:rsidP="003E54D6">
      <w:pPr>
        <w:spacing w:before="0" w:after="80" w:line="300" w:lineRule="auto"/>
        <w:rPr>
          <w:rFonts w:eastAsia="Times New Roman"/>
        </w:rPr>
      </w:pPr>
      <w:r w:rsidRPr="00DC5CBB">
        <w:rPr>
          <w:rFonts w:eastAsia="Times New Roman"/>
          <w:b/>
          <w:bCs/>
          <w:i/>
          <w:iCs/>
        </w:rPr>
        <w:t>2. Các nhiệm vụ đan</w:t>
      </w:r>
      <w:r w:rsidR="00B2366E">
        <w:rPr>
          <w:rFonts w:eastAsia="Times New Roman"/>
          <w:b/>
          <w:bCs/>
          <w:i/>
          <w:iCs/>
        </w:rPr>
        <w:t>g thực hiện, chưa hoàn thành (11</w:t>
      </w:r>
      <w:r w:rsidRPr="00DC5CBB">
        <w:rPr>
          <w:rFonts w:eastAsia="Times New Roman"/>
          <w:b/>
          <w:bCs/>
          <w:i/>
          <w:iCs/>
        </w:rPr>
        <w:t xml:space="preserve"> nhiệm vụ):</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534"/>
        <w:gridCol w:w="1694"/>
        <w:gridCol w:w="993"/>
        <w:gridCol w:w="2414"/>
      </w:tblGrid>
      <w:tr w:rsidR="00757DF9" w:rsidRPr="00DC5CBB" w14:paraId="425053E4" w14:textId="77777777" w:rsidTr="00B2366E">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203E97FA" w14:textId="77777777" w:rsidR="00DC5CBB" w:rsidRPr="00DC5CBB" w:rsidRDefault="00DC5CBB" w:rsidP="00DC5CBB">
            <w:pPr>
              <w:spacing w:before="0" w:line="252" w:lineRule="auto"/>
              <w:ind w:firstLine="0"/>
              <w:jc w:val="center"/>
              <w:rPr>
                <w:rFonts w:eastAsia="Times New Roman"/>
              </w:rPr>
            </w:pPr>
            <w:r w:rsidRPr="00DC5CBB">
              <w:rPr>
                <w:rFonts w:eastAsia="Times New Roman"/>
                <w:b/>
                <w:bCs/>
                <w:sz w:val="26"/>
                <w:szCs w:val="26"/>
              </w:rPr>
              <w:t>STT</w:t>
            </w:r>
          </w:p>
        </w:tc>
        <w:tc>
          <w:tcPr>
            <w:tcW w:w="35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C5925D1" w14:textId="77777777" w:rsidR="00DC5CBB" w:rsidRPr="00DC5CBB" w:rsidRDefault="00DC5CBB" w:rsidP="00DC5CBB">
            <w:pPr>
              <w:spacing w:before="0" w:line="252" w:lineRule="auto"/>
              <w:ind w:firstLine="0"/>
              <w:jc w:val="center"/>
              <w:rPr>
                <w:rFonts w:eastAsia="Times New Roman"/>
              </w:rPr>
            </w:pPr>
            <w:r w:rsidRPr="00DC5CBB">
              <w:rPr>
                <w:rFonts w:eastAsia="Times New Roman"/>
                <w:b/>
                <w:bCs/>
                <w:sz w:val="26"/>
                <w:szCs w:val="26"/>
              </w:rPr>
              <w:t>Nội dung nhiệm vụ</w:t>
            </w:r>
          </w:p>
        </w:tc>
        <w:tc>
          <w:tcPr>
            <w:tcW w:w="169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230C8E28" w14:textId="77777777" w:rsidR="00DC5CBB" w:rsidRPr="00DC5CBB" w:rsidRDefault="00DC5CBB" w:rsidP="00DC5CBB">
            <w:pPr>
              <w:spacing w:before="0" w:line="252" w:lineRule="auto"/>
              <w:ind w:firstLine="0"/>
              <w:jc w:val="center"/>
              <w:rPr>
                <w:rFonts w:eastAsia="Times New Roman"/>
              </w:rPr>
            </w:pPr>
            <w:r w:rsidRPr="00DC5CBB">
              <w:rPr>
                <w:rFonts w:eastAsia="Times New Roman"/>
                <w:b/>
                <w:bCs/>
                <w:sz w:val="26"/>
                <w:szCs w:val="26"/>
              </w:rPr>
              <w:t>Đảng bộ sở, ngành chủ trì</w:t>
            </w:r>
          </w:p>
        </w:tc>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33B65618" w14:textId="77777777" w:rsidR="00DC5CBB" w:rsidRPr="00DC5CBB" w:rsidRDefault="00DC5CBB" w:rsidP="00DC5CBB">
            <w:pPr>
              <w:spacing w:before="0" w:line="252" w:lineRule="auto"/>
              <w:ind w:firstLine="0"/>
              <w:jc w:val="center"/>
              <w:rPr>
                <w:rFonts w:eastAsia="Times New Roman"/>
              </w:rPr>
            </w:pPr>
            <w:r w:rsidRPr="00DC5CBB">
              <w:rPr>
                <w:rFonts w:eastAsia="Times New Roman"/>
                <w:b/>
                <w:bCs/>
                <w:sz w:val="26"/>
                <w:szCs w:val="26"/>
              </w:rPr>
              <w:t>Thời hạn</w:t>
            </w:r>
          </w:p>
        </w:tc>
        <w:tc>
          <w:tcPr>
            <w:tcW w:w="24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7511AE15" w14:textId="77777777" w:rsidR="00DC5CBB" w:rsidRPr="00DC5CBB" w:rsidRDefault="00DC5CBB" w:rsidP="00DC5CBB">
            <w:pPr>
              <w:spacing w:before="0" w:line="252" w:lineRule="auto"/>
              <w:ind w:firstLine="0"/>
              <w:jc w:val="center"/>
              <w:rPr>
                <w:rFonts w:eastAsia="Times New Roman"/>
              </w:rPr>
            </w:pPr>
            <w:r w:rsidRPr="00DC5CBB">
              <w:rPr>
                <w:rFonts w:eastAsia="Times New Roman"/>
                <w:b/>
                <w:bCs/>
                <w:sz w:val="26"/>
                <w:szCs w:val="26"/>
              </w:rPr>
              <w:t>Tình hình thực hiện</w:t>
            </w:r>
          </w:p>
        </w:tc>
      </w:tr>
      <w:tr w:rsidR="00DC5CBB" w:rsidRPr="00DC5CBB" w14:paraId="07EA0159" w14:textId="77777777" w:rsidTr="00B2366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F9CD03" w14:textId="29A04EEB" w:rsidR="00DC5CBB" w:rsidRPr="00DC5CBB" w:rsidRDefault="00644CC0" w:rsidP="00DC5CBB">
            <w:pPr>
              <w:spacing w:before="0" w:line="252" w:lineRule="auto"/>
              <w:ind w:firstLine="0"/>
              <w:jc w:val="center"/>
              <w:rPr>
                <w:rFonts w:eastAsia="Times New Roman"/>
              </w:rPr>
            </w:pPr>
            <w:r>
              <w:rPr>
                <w:rFonts w:eastAsia="Times New Roman"/>
                <w:sz w:val="26"/>
                <w:szCs w:val="26"/>
              </w:rPr>
              <w:t>1</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73AEDB8"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Chương trình xúc tiến đầu tư; danh mục dự án thu hút đầu tư năm 2026</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ABE689C"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C00E6E"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F638B3"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DC5CBB" w:rsidRPr="00DC5CBB" w14:paraId="6C289AAA" w14:textId="77777777" w:rsidTr="007218E2">
        <w:trPr>
          <w:trHeight w:val="86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427066" w14:textId="1D613447" w:rsidR="00DC5CBB" w:rsidRPr="00DC5CBB" w:rsidRDefault="00101825" w:rsidP="00DC5CBB">
            <w:pPr>
              <w:spacing w:before="0" w:line="252" w:lineRule="auto"/>
              <w:ind w:firstLine="0"/>
              <w:jc w:val="center"/>
              <w:rPr>
                <w:rFonts w:eastAsia="Times New Roman"/>
              </w:rPr>
            </w:pPr>
            <w:r>
              <w:rPr>
                <w:rFonts w:eastAsia="Times New Roman"/>
                <w:sz w:val="26"/>
                <w:szCs w:val="26"/>
              </w:rPr>
              <w:t>2</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DED452"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Đề án cơ cấu lại, nâng cao hiệu quả Quỹ Đầu tư phát triển tỉnh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840A69"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1900F98"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B335EC"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DC5CBB" w:rsidRPr="00DC5CBB" w14:paraId="30FEDC28" w14:textId="77777777" w:rsidTr="007218E2">
        <w:trPr>
          <w:trHeight w:val="76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C25661" w14:textId="617D9059" w:rsidR="00DC5CBB" w:rsidRPr="00DC5CBB" w:rsidRDefault="00101825" w:rsidP="00DC5CBB">
            <w:pPr>
              <w:spacing w:before="0" w:line="252" w:lineRule="auto"/>
              <w:ind w:firstLine="0"/>
              <w:jc w:val="center"/>
              <w:rPr>
                <w:rFonts w:eastAsia="Times New Roman"/>
              </w:rPr>
            </w:pPr>
            <w:r>
              <w:rPr>
                <w:rFonts w:eastAsia="Times New Roman"/>
                <w:sz w:val="26"/>
                <w:szCs w:val="26"/>
              </w:rPr>
              <w:t>3</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678B35B"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Chương trình phát triển đô thị; chương trình phát triển nhà ở</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85AE76"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Xây dựng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68296D9"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E1BC3B"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DC5CBB" w:rsidRPr="00DC5CBB" w14:paraId="5A99B397" w14:textId="77777777" w:rsidTr="007218E2">
        <w:trPr>
          <w:trHeight w:val="1058"/>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50B144" w14:textId="57731632" w:rsidR="00DC5CBB" w:rsidRPr="00DC5CBB" w:rsidRDefault="00101825" w:rsidP="00DC5CBB">
            <w:pPr>
              <w:spacing w:before="0" w:line="252" w:lineRule="auto"/>
              <w:ind w:firstLine="0"/>
              <w:jc w:val="center"/>
              <w:rPr>
                <w:rFonts w:eastAsia="Times New Roman"/>
              </w:rPr>
            </w:pPr>
            <w:r>
              <w:rPr>
                <w:rFonts w:eastAsia="Times New Roman"/>
                <w:sz w:val="26"/>
                <w:szCs w:val="26"/>
              </w:rPr>
              <w:t>4</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AD4328"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Đề án tăng thu, cơ cấu lại chi ngân sách trên địa bàn tỉnh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F66458"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7465E7"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7611E7"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DC5CBB" w:rsidRPr="00DC5CBB" w14:paraId="3D885DC6" w14:textId="77777777" w:rsidTr="00017C2B">
        <w:trPr>
          <w:trHeight w:val="3605"/>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8B9E8A" w14:textId="78068BD2" w:rsidR="00DC5CBB" w:rsidRPr="00DC5CBB" w:rsidRDefault="006E6D34" w:rsidP="00DC5CBB">
            <w:pPr>
              <w:spacing w:before="0" w:line="252" w:lineRule="auto"/>
              <w:ind w:firstLine="0"/>
              <w:jc w:val="center"/>
              <w:rPr>
                <w:rFonts w:eastAsia="Times New Roman"/>
              </w:rPr>
            </w:pPr>
            <w:r>
              <w:rPr>
                <w:rFonts w:eastAsia="Times New Roman"/>
                <w:sz w:val="26"/>
                <w:szCs w:val="26"/>
              </w:rPr>
              <w:t>5</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4E098B"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Cơ chế tham gia thị trường tín chỉ carbon rừng; khai thác du lịch - dịch vụ môi trường rừng</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D10B8A"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Nông nghiệp và Môi trường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B47225"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187872" w14:textId="7DBF9830" w:rsidR="00DC5CBB" w:rsidRPr="000358F0" w:rsidRDefault="00DC5CBB" w:rsidP="00DC5CBB">
            <w:pPr>
              <w:spacing w:before="0" w:line="252" w:lineRule="auto"/>
              <w:ind w:firstLine="0"/>
              <w:jc w:val="left"/>
              <w:rPr>
                <w:rFonts w:eastAsia="Times New Roman"/>
                <w:sz w:val="26"/>
                <w:szCs w:val="26"/>
              </w:rPr>
            </w:pPr>
            <w:r w:rsidRPr="00DC5CBB">
              <w:rPr>
                <w:rFonts w:eastAsia="Times New Roman"/>
                <w:sz w:val="26"/>
                <w:szCs w:val="26"/>
              </w:rPr>
              <w:t>Đang thực hiện (trễ hạn)</w:t>
            </w:r>
            <w:r w:rsidR="000358F0">
              <w:rPr>
                <w:rFonts w:eastAsia="Times New Roman"/>
                <w:sz w:val="26"/>
                <w:szCs w:val="26"/>
              </w:rPr>
              <w:t>.</w:t>
            </w:r>
          </w:p>
          <w:p w14:paraId="4F8BB415" w14:textId="128B5E20" w:rsidR="000358F0" w:rsidRPr="00DC5CBB" w:rsidRDefault="000358F0" w:rsidP="000358F0">
            <w:pPr>
              <w:spacing w:before="0" w:line="252" w:lineRule="auto"/>
              <w:ind w:firstLine="0"/>
              <w:jc w:val="left"/>
              <w:rPr>
                <w:rFonts w:eastAsia="Times New Roman"/>
                <w:sz w:val="26"/>
                <w:szCs w:val="26"/>
              </w:rPr>
            </w:pPr>
            <w:r w:rsidRPr="000358F0">
              <w:rPr>
                <w:rFonts w:eastAsia="Times New Roman"/>
                <w:sz w:val="26"/>
                <w:szCs w:val="26"/>
              </w:rPr>
              <w:t>Sở Nông nghiệp môi trường đã có h</w:t>
            </w:r>
            <w:r>
              <w:rPr>
                <w:rFonts w:eastAsia="Times New Roman"/>
                <w:sz w:val="26"/>
                <w:szCs w:val="26"/>
              </w:rPr>
              <w:t xml:space="preserve">ướng dẫn quy trình cho thuê môi </w:t>
            </w:r>
            <w:r w:rsidRPr="000358F0">
              <w:rPr>
                <w:rFonts w:eastAsia="Times New Roman"/>
                <w:sz w:val="26"/>
                <w:szCs w:val="26"/>
              </w:rPr>
              <w:t>trường rừn</w:t>
            </w:r>
            <w:r>
              <w:rPr>
                <w:rFonts w:eastAsia="Times New Roman"/>
                <w:sz w:val="26"/>
                <w:szCs w:val="26"/>
              </w:rPr>
              <w:t xml:space="preserve">g để kinh doanh dịch vụ du lịch </w:t>
            </w:r>
            <w:r w:rsidRPr="000358F0">
              <w:rPr>
                <w:rFonts w:eastAsia="Times New Roman"/>
                <w:sz w:val="26"/>
                <w:szCs w:val="26"/>
              </w:rPr>
              <w:t>sinh thái, ng</w:t>
            </w:r>
            <w:r>
              <w:rPr>
                <w:rFonts w:eastAsia="Times New Roman"/>
                <w:sz w:val="26"/>
                <w:szCs w:val="26"/>
              </w:rPr>
              <w:t xml:space="preserve">hỉ dưỡng, giải trí trên địa bàn </w:t>
            </w:r>
            <w:r w:rsidRPr="000358F0">
              <w:rPr>
                <w:rFonts w:eastAsia="Times New Roman"/>
                <w:sz w:val="26"/>
                <w:szCs w:val="26"/>
              </w:rPr>
              <w:t>tỉnh Lâm Đồng</w:t>
            </w:r>
            <w:r>
              <w:rPr>
                <w:rFonts w:eastAsia="Times New Roman"/>
                <w:sz w:val="26"/>
                <w:szCs w:val="26"/>
              </w:rPr>
              <w:t>.</w:t>
            </w:r>
          </w:p>
        </w:tc>
      </w:tr>
      <w:tr w:rsidR="00DC5CBB" w:rsidRPr="00DC5CBB" w14:paraId="4225333A" w14:textId="77777777" w:rsidTr="00B2366E">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824E18" w14:textId="79C3112B" w:rsidR="00DC5CBB" w:rsidRPr="00DC5CBB" w:rsidRDefault="006E6D34" w:rsidP="00DC5CBB">
            <w:pPr>
              <w:spacing w:before="0" w:line="252" w:lineRule="auto"/>
              <w:ind w:firstLine="0"/>
              <w:jc w:val="center"/>
              <w:rPr>
                <w:rFonts w:eastAsia="Times New Roman"/>
              </w:rPr>
            </w:pPr>
            <w:r>
              <w:rPr>
                <w:rFonts w:eastAsia="Times New Roman"/>
                <w:sz w:val="26"/>
                <w:szCs w:val="26"/>
              </w:rPr>
              <w:t>6</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FACE67"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 xml:space="preserve">Nghị quyết về huy động các nguồn lực đầu tư phát triển kết </w:t>
            </w:r>
            <w:r w:rsidRPr="00DC5CBB">
              <w:rPr>
                <w:rFonts w:eastAsia="Times New Roman"/>
                <w:sz w:val="26"/>
                <w:szCs w:val="26"/>
              </w:rPr>
              <w:lastRenderedPageBreak/>
              <w:t>cấu hạ tầng KTXH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CD1D89"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lastRenderedPageBreak/>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FF2DBA0"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2E04E36"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DC5CBB" w:rsidRPr="00DC5CBB" w14:paraId="776C68F7" w14:textId="77777777" w:rsidTr="007218E2">
        <w:trPr>
          <w:trHeight w:val="871"/>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2B0818" w14:textId="0838487A" w:rsidR="00DC5CBB" w:rsidRPr="00DC5CBB" w:rsidRDefault="006E6D34" w:rsidP="00DC5CBB">
            <w:pPr>
              <w:spacing w:before="0" w:line="252" w:lineRule="auto"/>
              <w:ind w:firstLine="0"/>
              <w:jc w:val="center"/>
              <w:rPr>
                <w:rFonts w:eastAsia="Times New Roman"/>
              </w:rPr>
            </w:pPr>
            <w:r>
              <w:rPr>
                <w:rFonts w:eastAsia="Times New Roman"/>
                <w:sz w:val="26"/>
                <w:szCs w:val="26"/>
              </w:rPr>
              <w:t>7</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E25A43"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Đề án xây dựng đô thị thông minh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7AD7224"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Xây dựng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009297"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047795"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(trễ hạn)</w:t>
            </w:r>
          </w:p>
        </w:tc>
      </w:tr>
      <w:tr w:rsidR="0033576C" w:rsidRPr="00DC5CBB" w14:paraId="54FA56EB" w14:textId="77777777" w:rsidTr="00017C2B">
        <w:trPr>
          <w:trHeight w:val="1297"/>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139B2B" w14:textId="600A729C" w:rsidR="0033576C" w:rsidRPr="00DC5CBB" w:rsidRDefault="006E6D34" w:rsidP="0033576C">
            <w:pPr>
              <w:spacing w:before="0" w:line="252" w:lineRule="auto"/>
              <w:ind w:firstLine="0"/>
              <w:jc w:val="center"/>
              <w:rPr>
                <w:rFonts w:eastAsia="Times New Roman"/>
                <w:sz w:val="26"/>
                <w:szCs w:val="26"/>
              </w:rPr>
            </w:pPr>
            <w:r>
              <w:rPr>
                <w:rFonts w:eastAsia="Times New Roman"/>
                <w:sz w:val="26"/>
                <w:szCs w:val="26"/>
              </w:rPr>
              <w:t>8</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34706C" w14:textId="319539E8" w:rsidR="0033576C" w:rsidRPr="00DC5CBB" w:rsidRDefault="0033576C" w:rsidP="0033576C">
            <w:pPr>
              <w:spacing w:before="0" w:line="252" w:lineRule="auto"/>
              <w:ind w:firstLine="0"/>
              <w:jc w:val="left"/>
              <w:rPr>
                <w:rFonts w:eastAsia="Times New Roman"/>
                <w:sz w:val="26"/>
                <w:szCs w:val="26"/>
              </w:rPr>
            </w:pPr>
            <w:r w:rsidRPr="00DC5CBB">
              <w:rPr>
                <w:rFonts w:eastAsia="Times New Roman"/>
                <w:sz w:val="26"/>
                <w:szCs w:val="26"/>
              </w:rPr>
              <w:t>Kế hoạch đầu tư tạo quỹ đất sạch trên địa bàn tỉnh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C9DB17" w14:textId="44DB4555" w:rsidR="0033576C" w:rsidRPr="00DC5CBB" w:rsidRDefault="0033576C" w:rsidP="0033576C">
            <w:pPr>
              <w:spacing w:before="0" w:line="252" w:lineRule="auto"/>
              <w:ind w:firstLine="0"/>
              <w:jc w:val="left"/>
              <w:rPr>
                <w:rFonts w:eastAsia="Times New Roman"/>
                <w:sz w:val="26"/>
                <w:szCs w:val="26"/>
              </w:rPr>
            </w:pPr>
            <w:r w:rsidRPr="00DC5CBB">
              <w:rPr>
                <w:rFonts w:eastAsia="Times New Roman"/>
                <w:sz w:val="26"/>
                <w:szCs w:val="26"/>
              </w:rPr>
              <w:t>Trung tâm Phát triển quỹ đất tỉnh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E6E4F0" w14:textId="2872C13D" w:rsidR="0033576C" w:rsidRPr="00DC5CBB" w:rsidRDefault="00AD6294" w:rsidP="0033576C">
            <w:pPr>
              <w:spacing w:before="0" w:line="252" w:lineRule="auto"/>
              <w:ind w:firstLine="0"/>
              <w:jc w:val="center"/>
              <w:rPr>
                <w:rFonts w:eastAsia="Times New Roman"/>
                <w:sz w:val="26"/>
                <w:szCs w:val="26"/>
              </w:rPr>
            </w:pPr>
            <w:r>
              <w:rPr>
                <w:rFonts w:eastAsia="Times New Roman"/>
                <w:sz w:val="26"/>
                <w:szCs w:val="26"/>
              </w:rPr>
              <w:t>6</w:t>
            </w:r>
            <w:r w:rsidR="0033576C" w:rsidRPr="00DC5CBB">
              <w:rPr>
                <w:rFonts w:eastAsia="Times New Roman"/>
                <w:sz w:val="26"/>
                <w:szCs w:val="26"/>
              </w:rPr>
              <w:t>/2026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E98E07" w14:textId="74C717F9" w:rsidR="0033576C" w:rsidRPr="00DC5CBB" w:rsidRDefault="006E6D34" w:rsidP="0033576C">
            <w:pPr>
              <w:spacing w:before="0" w:line="252" w:lineRule="auto"/>
              <w:ind w:firstLine="0"/>
              <w:jc w:val="left"/>
              <w:rPr>
                <w:rFonts w:eastAsia="Times New Roman"/>
                <w:sz w:val="26"/>
                <w:szCs w:val="26"/>
              </w:rPr>
            </w:pPr>
            <w:r>
              <w:rPr>
                <w:rFonts w:eastAsia="Times New Roman"/>
                <w:sz w:val="26"/>
                <w:szCs w:val="26"/>
              </w:rPr>
              <w:t>Đang thực hiện (xin gia hạn trong quý II/2026</w:t>
            </w:r>
            <w:r w:rsidR="0033576C" w:rsidRPr="00DC5CBB">
              <w:rPr>
                <w:rFonts w:eastAsia="Times New Roman"/>
                <w:sz w:val="26"/>
                <w:szCs w:val="26"/>
              </w:rPr>
              <w:t>)</w:t>
            </w:r>
          </w:p>
        </w:tc>
      </w:tr>
      <w:tr w:rsidR="00DC5CBB" w:rsidRPr="00DC5CBB" w14:paraId="20CC8E48" w14:textId="77777777" w:rsidTr="00017C2B">
        <w:trPr>
          <w:trHeight w:val="1046"/>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03C3C5" w14:textId="235B2D57" w:rsidR="00DC5CBB" w:rsidRPr="00DC5CBB" w:rsidRDefault="00954438" w:rsidP="00DC5CBB">
            <w:pPr>
              <w:spacing w:before="0" w:line="252" w:lineRule="auto"/>
              <w:ind w:firstLine="0"/>
              <w:jc w:val="center"/>
              <w:rPr>
                <w:rFonts w:eastAsia="Times New Roman"/>
              </w:rPr>
            </w:pPr>
            <w:r>
              <w:rPr>
                <w:rFonts w:eastAsia="Times New Roman"/>
                <w:sz w:val="26"/>
                <w:szCs w:val="26"/>
              </w:rPr>
              <w:t>9</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7A0FBE"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Kế hoạch phát triển kinh tế tập thể, hợp tác xã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BAC830"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9E9CF2"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F7E301"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(trong hạn)</w:t>
            </w:r>
          </w:p>
        </w:tc>
      </w:tr>
      <w:tr w:rsidR="00DC5CBB" w:rsidRPr="00DC5CBB" w14:paraId="73A01BE5" w14:textId="77777777" w:rsidTr="00017C2B">
        <w:trPr>
          <w:trHeight w:val="1189"/>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27B2FBA" w14:textId="528767E9" w:rsidR="00DC5CBB" w:rsidRPr="00DC5CBB" w:rsidRDefault="0077199F" w:rsidP="00DC5CBB">
            <w:pPr>
              <w:spacing w:before="0" w:line="252" w:lineRule="auto"/>
              <w:ind w:firstLine="0"/>
              <w:jc w:val="center"/>
              <w:rPr>
                <w:rFonts w:eastAsia="Times New Roman"/>
              </w:rPr>
            </w:pPr>
            <w:r>
              <w:rPr>
                <w:rFonts w:eastAsia="Times New Roman"/>
                <w:sz w:val="26"/>
                <w:szCs w:val="26"/>
              </w:rPr>
              <w:t>10</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E2EF07"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Đề án sắp xếp, cơ cấu lại doanh nghiệp nhà nước giai đoạn 2026 - 2030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F8AE11"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3AA9CE"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90FF54"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(trong hạn)</w:t>
            </w:r>
          </w:p>
        </w:tc>
      </w:tr>
      <w:tr w:rsidR="00DC5CBB" w:rsidRPr="00DC5CBB" w14:paraId="67B36DBE" w14:textId="77777777" w:rsidTr="002D28DF">
        <w:trPr>
          <w:trHeight w:val="1620"/>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5B0CFC" w14:textId="7F05E05C" w:rsidR="00DC5CBB" w:rsidRPr="00DC5CBB" w:rsidRDefault="007C2662" w:rsidP="00DC5CBB">
            <w:pPr>
              <w:spacing w:before="0" w:line="252" w:lineRule="auto"/>
              <w:ind w:firstLine="0"/>
              <w:jc w:val="center"/>
              <w:rPr>
                <w:rFonts w:eastAsia="Times New Roman"/>
              </w:rPr>
            </w:pPr>
            <w:r>
              <w:rPr>
                <w:rFonts w:eastAsia="Times New Roman"/>
                <w:sz w:val="26"/>
                <w:szCs w:val="26"/>
              </w:rPr>
              <w:t>11</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0E15DC"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Chính sách hỗ trợ đầu tư phát triển sản xuất vùng đồng bào dân tộc thiểu số</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696B7E"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Sở Dân tộc và Tôn giáo, 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4DA10F" w14:textId="77777777" w:rsidR="00DC5CBB" w:rsidRPr="00DC5CBB" w:rsidRDefault="00DC5CBB" w:rsidP="00DC5CBB">
            <w:pPr>
              <w:spacing w:before="0" w:line="252" w:lineRule="auto"/>
              <w:ind w:firstLine="0"/>
              <w:jc w:val="center"/>
              <w:rPr>
                <w:rFonts w:eastAsia="Times New Roman"/>
              </w:rPr>
            </w:pPr>
            <w:r w:rsidRPr="00DC5CBB">
              <w:rPr>
                <w:rFonts w:eastAsia="Times New Roman"/>
                <w:sz w:val="26"/>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287F95" w14:textId="77777777" w:rsidR="00DC5CBB" w:rsidRPr="00DC5CBB" w:rsidRDefault="00DC5CBB" w:rsidP="00DC5CBB">
            <w:pPr>
              <w:spacing w:before="0" w:line="252" w:lineRule="auto"/>
              <w:ind w:firstLine="0"/>
              <w:jc w:val="left"/>
              <w:rPr>
                <w:rFonts w:eastAsia="Times New Roman"/>
              </w:rPr>
            </w:pPr>
            <w:r w:rsidRPr="00DC5CBB">
              <w:rPr>
                <w:rFonts w:eastAsia="Times New Roman"/>
                <w:sz w:val="26"/>
                <w:szCs w:val="26"/>
              </w:rPr>
              <w:t>Đang thực hiện (trong hạn)</w:t>
            </w:r>
          </w:p>
        </w:tc>
      </w:tr>
    </w:tbl>
    <w:p w14:paraId="603EEEAB" w14:textId="0E20F2FB" w:rsidR="006909B2" w:rsidRDefault="006909B2" w:rsidP="00EF6CEA">
      <w:pPr>
        <w:ind w:firstLine="0"/>
        <w:jc w:val="center"/>
        <w:rPr>
          <w:b/>
          <w:bCs/>
          <w:sz w:val="10"/>
        </w:rPr>
      </w:pPr>
    </w:p>
    <w:p w14:paraId="21162F92" w14:textId="77777777" w:rsidR="008E46E2" w:rsidRPr="008E46E2" w:rsidRDefault="008E46E2" w:rsidP="00EF6CEA">
      <w:pPr>
        <w:ind w:firstLine="0"/>
        <w:jc w:val="center"/>
        <w:rPr>
          <w:b/>
          <w:bCs/>
          <w:sz w:val="10"/>
        </w:rPr>
      </w:pPr>
    </w:p>
    <w:p w14:paraId="28BBEC23" w14:textId="387449C5" w:rsidR="00715654" w:rsidRPr="00715654" w:rsidRDefault="00715654" w:rsidP="008E46E2">
      <w:pPr>
        <w:spacing w:before="40" w:after="40"/>
        <w:ind w:firstLine="0"/>
        <w:jc w:val="center"/>
      </w:pPr>
      <w:r w:rsidRPr="00715654">
        <w:rPr>
          <w:b/>
          <w:bCs/>
        </w:rPr>
        <w:t>Phần thứ hai</w:t>
      </w:r>
    </w:p>
    <w:p w14:paraId="4C5EBED3" w14:textId="77777777" w:rsidR="00715654" w:rsidRPr="00715654" w:rsidRDefault="00715654" w:rsidP="008E46E2">
      <w:pPr>
        <w:spacing w:before="40" w:after="40"/>
        <w:ind w:firstLine="0"/>
        <w:jc w:val="center"/>
      </w:pPr>
      <w:r w:rsidRPr="00715654">
        <w:rPr>
          <w:b/>
          <w:bCs/>
        </w:rPr>
        <w:t>PHƯƠNG HƯỚNG, NHIỆM VỤ VÀ GIẢI PHÁP TRỌNG TÂM</w:t>
      </w:r>
    </w:p>
    <w:p w14:paraId="69CB82C3" w14:textId="77777777" w:rsidR="00715654" w:rsidRPr="00715654" w:rsidRDefault="00715654" w:rsidP="008E46E2">
      <w:pPr>
        <w:spacing w:before="40" w:after="40"/>
        <w:ind w:firstLine="0"/>
        <w:jc w:val="center"/>
        <w:rPr>
          <w:b/>
          <w:bCs/>
        </w:rPr>
      </w:pPr>
      <w:r w:rsidRPr="00715654">
        <w:rPr>
          <w:b/>
          <w:bCs/>
        </w:rPr>
        <w:t>6 THÁNG CUỐI NĂM 2026</w:t>
      </w:r>
    </w:p>
    <w:p w14:paraId="3F645213" w14:textId="77777777" w:rsidR="00715654" w:rsidRPr="008E46E2" w:rsidRDefault="00715654" w:rsidP="00715654">
      <w:pPr>
        <w:ind w:firstLine="0"/>
        <w:rPr>
          <w:sz w:val="20"/>
        </w:rPr>
      </w:pPr>
    </w:p>
    <w:p w14:paraId="47D0FF9E" w14:textId="77777777" w:rsidR="00715654" w:rsidRPr="00715654" w:rsidRDefault="00715654" w:rsidP="002D28DF">
      <w:pPr>
        <w:spacing w:after="120" w:line="276" w:lineRule="auto"/>
      </w:pPr>
      <w:r w:rsidRPr="00715654">
        <w:rPr>
          <w:b/>
          <w:bCs/>
        </w:rPr>
        <w:t>I. Dự báo bối cảnh</w:t>
      </w:r>
    </w:p>
    <w:p w14:paraId="741FBD45" w14:textId="40009140" w:rsidR="007403A4" w:rsidRPr="007403A4" w:rsidRDefault="007403A4" w:rsidP="002D28DF">
      <w:pPr>
        <w:spacing w:after="120" w:line="276" w:lineRule="auto"/>
        <w:rPr>
          <w:bCs/>
        </w:rPr>
      </w:pPr>
      <w:r w:rsidRPr="007403A4">
        <w:rPr>
          <w:bCs/>
        </w:rPr>
        <w:t>Sáu tháng cuối năm 2026, bên cạnh những thuận lợi cơ bản, dự báo còn nhiều khó khăn, thách thức. Tình hình thế giới tiếp tục diễn biến phức tạp, khó lường: xung đột tại Trung Đông tác động đến chuỗi cung ứng toàn cầu, giá dầu và nguyên vật liệu đầu vào biến động; chính sách thuế quan của Hoa Kỳ ảnh hưởng trực tiếp đến hoạt động xuất khẩu của doanh nghiệp trên địa bàn</w:t>
      </w:r>
      <w:r>
        <w:rPr>
          <w:bCs/>
        </w:rPr>
        <w:t xml:space="preserve"> tỉnh</w:t>
      </w:r>
      <w:r w:rsidRPr="007403A4">
        <w:rPr>
          <w:bCs/>
        </w:rPr>
        <w:t>; chi phí nguyên vật liệu, lãi vay và áp lực tỷ giá tiếp tục tác động đến sản xuất, kinh doanh.</w:t>
      </w:r>
    </w:p>
    <w:p w14:paraId="40601613" w14:textId="4D9ED8E4" w:rsidR="002D28DF" w:rsidRDefault="007403A4" w:rsidP="00997365">
      <w:pPr>
        <w:spacing w:after="120" w:line="276" w:lineRule="auto"/>
        <w:rPr>
          <w:bCs/>
        </w:rPr>
      </w:pPr>
      <w:r w:rsidRPr="007403A4">
        <w:rPr>
          <w:bCs/>
        </w:rPr>
        <w:t xml:space="preserve">Ở trong nước, Chính phủ, Thủ tướng Chính phủ chỉ đạo đồng bộ, quyết liệt các giải pháp tháo gỡ điểm nghẽn thể chế, cải cách hành chính, tạo môi trường đầu tư kinh doanh thuận lợi, hướng tới mục tiêu tăng trưởng hai con số gắn với ổn định kinh tế vĩ mô. Đối với tỉnh Lâm Đồng, việc hoàn thành phê duyệt Điều chỉnh Quy </w:t>
      </w:r>
      <w:r w:rsidRPr="007403A4">
        <w:rPr>
          <w:bCs/>
        </w:rPr>
        <w:lastRenderedPageBreak/>
        <w:t>hoạch tỉnh, ổn định tổ chức bộ máy chính quyền địa phương 02 cấp và đưa các dự án động lực vào triển khai là điều kiện thuận lợi để bứt phá. Trên cơ sở kịch bản tăng trưởng điều chỉnh tại Quyết định 1518/QĐ-UBND ngày 16/4/2026, tỉnh quyết tâm phấn đấu GRDP cả năm 2026 đạt từ 10% trở lên.</w:t>
      </w:r>
    </w:p>
    <w:p w14:paraId="2E95C810" w14:textId="06FF63D7" w:rsidR="008A4428" w:rsidRPr="009A5D7B" w:rsidRDefault="009A5D7B" w:rsidP="009A5D7B">
      <w:pPr>
        <w:spacing w:after="120" w:line="300" w:lineRule="auto"/>
        <w:rPr>
          <w:rFonts w:eastAsia="Times New Roman"/>
          <w:b/>
          <w:bCs/>
        </w:rPr>
      </w:pPr>
      <w:r w:rsidRPr="009A5D7B">
        <w:rPr>
          <w:rFonts w:eastAsia="Times New Roman"/>
          <w:b/>
          <w:bCs/>
        </w:rPr>
        <w:t>II. Mục tiêu, chỉ tiêu phấn đấu 6 tháng cuối năm 2026</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155"/>
        <w:gridCol w:w="1000"/>
        <w:gridCol w:w="1840"/>
        <w:gridCol w:w="2640"/>
      </w:tblGrid>
      <w:tr w:rsidR="009A5D7B" w:rsidRPr="009A5D7B" w14:paraId="065FC028" w14:textId="77777777" w:rsidTr="009A5D7B">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685CD3A9" w14:textId="77777777" w:rsidR="009A5D7B" w:rsidRPr="009A5D7B" w:rsidRDefault="009A5D7B" w:rsidP="009A5D7B">
            <w:pPr>
              <w:spacing w:before="0" w:line="252" w:lineRule="auto"/>
              <w:ind w:firstLine="0"/>
              <w:jc w:val="center"/>
              <w:rPr>
                <w:rFonts w:eastAsia="Times New Roman"/>
              </w:rPr>
            </w:pPr>
            <w:r w:rsidRPr="009A5D7B">
              <w:rPr>
                <w:rFonts w:eastAsia="Times New Roman"/>
                <w:b/>
                <w:bCs/>
                <w:sz w:val="26"/>
                <w:szCs w:val="26"/>
              </w:rPr>
              <w:t>STT</w:t>
            </w:r>
          </w:p>
        </w:tc>
        <w:tc>
          <w:tcPr>
            <w:tcW w:w="315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4C30DAD4" w14:textId="77777777" w:rsidR="009A5D7B" w:rsidRPr="009A5D7B" w:rsidRDefault="009A5D7B" w:rsidP="009A5D7B">
            <w:pPr>
              <w:spacing w:before="0" w:line="252" w:lineRule="auto"/>
              <w:ind w:firstLine="0"/>
              <w:jc w:val="center"/>
              <w:rPr>
                <w:rFonts w:eastAsia="Times New Roman"/>
              </w:rPr>
            </w:pPr>
            <w:r w:rsidRPr="009A5D7B">
              <w:rPr>
                <w:rFonts w:eastAsia="Times New Roman"/>
                <w:b/>
                <w:bCs/>
                <w:sz w:val="26"/>
                <w:szCs w:val="26"/>
              </w:rPr>
              <w:t>Chỉ tiêu</w:t>
            </w:r>
          </w:p>
        </w:tc>
        <w:tc>
          <w:tcPr>
            <w:tcW w:w="10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0947C817" w14:textId="77777777" w:rsidR="009A5D7B" w:rsidRPr="009A5D7B" w:rsidRDefault="009A5D7B" w:rsidP="009A5D7B">
            <w:pPr>
              <w:spacing w:before="0" w:line="252" w:lineRule="auto"/>
              <w:ind w:firstLine="0"/>
              <w:jc w:val="center"/>
              <w:rPr>
                <w:rFonts w:eastAsia="Times New Roman"/>
              </w:rPr>
            </w:pPr>
            <w:r w:rsidRPr="009A5D7B">
              <w:rPr>
                <w:rFonts w:eastAsia="Times New Roman"/>
                <w:b/>
                <w:bCs/>
                <w:sz w:val="26"/>
                <w:szCs w:val="26"/>
              </w:rPr>
              <w:t>ĐVT</w:t>
            </w:r>
          </w:p>
        </w:tc>
        <w:tc>
          <w:tcPr>
            <w:tcW w:w="184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21D3E25D" w14:textId="77777777" w:rsidR="009A5D7B" w:rsidRPr="009A5D7B" w:rsidRDefault="009A5D7B" w:rsidP="009A5D7B">
            <w:pPr>
              <w:spacing w:before="0" w:line="252" w:lineRule="auto"/>
              <w:ind w:firstLine="0"/>
              <w:jc w:val="center"/>
              <w:rPr>
                <w:rFonts w:eastAsia="Times New Roman"/>
              </w:rPr>
            </w:pPr>
            <w:r w:rsidRPr="009A5D7B">
              <w:rPr>
                <w:rFonts w:eastAsia="Times New Roman"/>
                <w:b/>
                <w:bCs/>
                <w:sz w:val="26"/>
                <w:szCs w:val="26"/>
              </w:rPr>
              <w:t>Kế hoạch cả năm 2026</w:t>
            </w:r>
          </w:p>
        </w:tc>
        <w:tc>
          <w:tcPr>
            <w:tcW w:w="264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589FD29D" w14:textId="77777777" w:rsidR="009A5D7B" w:rsidRPr="009A5D7B" w:rsidRDefault="009A5D7B" w:rsidP="009A5D7B">
            <w:pPr>
              <w:spacing w:before="0" w:line="252" w:lineRule="auto"/>
              <w:ind w:firstLine="0"/>
              <w:jc w:val="center"/>
              <w:rPr>
                <w:rFonts w:eastAsia="Times New Roman"/>
              </w:rPr>
            </w:pPr>
            <w:r w:rsidRPr="009A5D7B">
              <w:rPr>
                <w:rFonts w:eastAsia="Times New Roman"/>
                <w:b/>
                <w:bCs/>
                <w:sz w:val="26"/>
                <w:szCs w:val="26"/>
              </w:rPr>
              <w:t>Mục tiêu phấn đấu 6 tháng cuối năm</w:t>
            </w:r>
          </w:p>
        </w:tc>
      </w:tr>
      <w:tr w:rsidR="009A5D7B" w:rsidRPr="009A5D7B" w14:paraId="5765E423"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5B805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568FB3"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Tốc độ tăng trưởng GRDP</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D38B9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9DDC5D"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 10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1BDFCF"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Tăng tốc các khu vực, phấn đấu cả năm đạt từ 10% trở lên</w:t>
            </w:r>
          </w:p>
        </w:tc>
      </w:tr>
      <w:tr w:rsidR="009A5D7B" w:rsidRPr="009A5D7B" w14:paraId="5D318FC0"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EDE7AE"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2</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DDFDAB" w14:textId="77777777" w:rsidR="009A5D7B" w:rsidRPr="009A5D7B" w:rsidRDefault="009A5D7B" w:rsidP="009A5D7B">
            <w:pPr>
              <w:spacing w:before="0" w:line="252" w:lineRule="auto"/>
              <w:ind w:firstLine="0"/>
              <w:jc w:val="left"/>
              <w:rPr>
                <w:rFonts w:eastAsia="Times New Roman"/>
              </w:rPr>
            </w:pPr>
            <w:r w:rsidRPr="009A5D7B">
              <w:rPr>
                <w:rFonts w:eastAsia="Times New Roman"/>
                <w:i/>
                <w:iCs/>
                <w:sz w:val="26"/>
                <w:szCs w:val="26"/>
              </w:rPr>
              <w:t>- Khu vực nông, lâm nghiệp, thủy sản</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593B8C"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84E4D1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 5,01</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EF4B89"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cả năm đạt và vượt 5,01%</w:t>
            </w:r>
          </w:p>
        </w:tc>
      </w:tr>
      <w:tr w:rsidR="009A5D7B" w:rsidRPr="009A5D7B" w14:paraId="2BF994BB"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648F7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3</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DFC1F6" w14:textId="77777777" w:rsidR="009A5D7B" w:rsidRPr="009A5D7B" w:rsidRDefault="009A5D7B" w:rsidP="009A5D7B">
            <w:pPr>
              <w:spacing w:before="0" w:line="252" w:lineRule="auto"/>
              <w:ind w:firstLine="0"/>
              <w:jc w:val="left"/>
              <w:rPr>
                <w:rFonts w:eastAsia="Times New Roman"/>
              </w:rPr>
            </w:pPr>
            <w:r w:rsidRPr="009A5D7B">
              <w:rPr>
                <w:rFonts w:eastAsia="Times New Roman"/>
                <w:i/>
                <w:iCs/>
                <w:sz w:val="26"/>
                <w:szCs w:val="26"/>
              </w:rPr>
              <w:t>- Khu vực công nghiệp - xây dựng</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20C106"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B99E808"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13,18 - 14,29</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67677A"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Tháo gỡ vướng mắc để cả năm đạt 13,18 - 14,29% (riêng công nghiệp 12,75 - 13,32%)</w:t>
            </w:r>
          </w:p>
        </w:tc>
      </w:tr>
      <w:tr w:rsidR="009A5D7B" w:rsidRPr="009A5D7B" w14:paraId="4B5FF0D9"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CB828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4</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5A6E06" w14:textId="77777777" w:rsidR="009A5D7B" w:rsidRPr="009A5D7B" w:rsidRDefault="009A5D7B" w:rsidP="009A5D7B">
            <w:pPr>
              <w:spacing w:before="0" w:line="252" w:lineRule="auto"/>
              <w:ind w:firstLine="0"/>
              <w:jc w:val="left"/>
              <w:rPr>
                <w:rFonts w:eastAsia="Times New Roman"/>
              </w:rPr>
            </w:pPr>
            <w:r w:rsidRPr="009A5D7B">
              <w:rPr>
                <w:rFonts w:eastAsia="Times New Roman"/>
                <w:i/>
                <w:iCs/>
                <w:sz w:val="26"/>
                <w:szCs w:val="26"/>
              </w:rPr>
              <w:t>- Khu vực dịch vụ</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3BA9E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DF1047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12,81 - 13,42</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442583"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cả năm đạt 12,81 - 13,42%</w:t>
            </w:r>
          </w:p>
        </w:tc>
      </w:tr>
      <w:tr w:rsidR="009A5D7B" w:rsidRPr="009A5D7B" w14:paraId="5338C81A"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A7A20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5</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FECCCA"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Tổng thu ngân sách nhà nước</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90345B7"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tỷ đồng</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963946"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34.435</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200A52"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tăng thêm ít nhất 10% so dự toán được giao</w:t>
            </w:r>
          </w:p>
        </w:tc>
      </w:tr>
      <w:tr w:rsidR="009A5D7B" w:rsidRPr="009A5D7B" w14:paraId="4342EA11"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615EE4"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6</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6823BAD"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Tổng vốn đầu tư phát triển toàn xã hội</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38367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nghìn tỷ đồng</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8D315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&gt; 135</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A9C6F8"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cả năm đạt trên 135.000 tỷ đồng</w:t>
            </w:r>
          </w:p>
        </w:tc>
      </w:tr>
      <w:tr w:rsidR="009A5D7B" w:rsidRPr="009A5D7B" w14:paraId="4B97085E"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1A5D1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7</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718603"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Tỷ lệ giải ngân vốn đầu tư công</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2EC7FB"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BAA613"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100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820217"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Giải ngân 100% kế hoạch vốn được giao</w:t>
            </w:r>
          </w:p>
        </w:tc>
      </w:tr>
      <w:tr w:rsidR="009A5D7B" w:rsidRPr="009A5D7B" w14:paraId="4A87A803"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28DA15"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8</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4352F6"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Tăng trưởng huy động vốn tín dụng</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D2809C"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9CA0F5"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14</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D7D15D"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đạt 14% đến hết năm 2026</w:t>
            </w:r>
          </w:p>
        </w:tc>
      </w:tr>
      <w:tr w:rsidR="009A5D7B" w:rsidRPr="009A5D7B" w14:paraId="460DE9A4"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456304"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9</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F467D1"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Tăng trưởng dư nợ cho vay tín dụng</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3FB52F"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B16BA7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12</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FB703F"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Đạt 12%; giữ tỷ lệ nợ xấu nội bảng dưới 2%</w:t>
            </w:r>
          </w:p>
        </w:tc>
      </w:tr>
      <w:tr w:rsidR="009A5D7B" w:rsidRPr="009A5D7B" w14:paraId="3B0E8132"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C920BB"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10</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F96BD8"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Tổng lượt khách du lịch phục vụ</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FAB030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nghìn lượt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9F066B"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25.080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5C61489"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Phấn đấu cả năm đạt 25.080 (khách quốc tế 1.580)</w:t>
            </w:r>
          </w:p>
        </w:tc>
      </w:tr>
      <w:tr w:rsidR="009A5D7B" w:rsidRPr="009A5D7B" w14:paraId="077A094A"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7F223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11</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4FB97F"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Diện tích nông nghiệp ứng dụng công nghệ cao</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B8C1519"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ha</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81269BA"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119.000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6ED1FA"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Đạt 119.000 ha đến hết năm 2026</w:t>
            </w:r>
          </w:p>
        </w:tc>
      </w:tr>
      <w:tr w:rsidR="009A5D7B" w:rsidRPr="009A5D7B" w14:paraId="62995230"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C30876"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12</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82899FE"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Số lao động được giải quyết việc làm</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A87A5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người</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69557C"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70.000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014AA5"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Cả năm đạt 70.000 lao động</w:t>
            </w:r>
          </w:p>
        </w:tc>
      </w:tr>
      <w:tr w:rsidR="009A5D7B" w:rsidRPr="009A5D7B" w14:paraId="2DE97F7C"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F2E8C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13</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D834D7"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Tỷ lệ trường công lập đạt chuẩn quốc gia</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6FF83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E9152B4"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&gt; 70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81EBA9A"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Đạt trên 70% đến hết năm 2026</w:t>
            </w:r>
          </w:p>
        </w:tc>
      </w:tr>
      <w:tr w:rsidR="009A5D7B" w:rsidRPr="009A5D7B" w14:paraId="05DA2277"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CC9435"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14</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5E9F20"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Tỷ lệ bao phủ bảo hiểm y tế toàn dân</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0B81CA"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7F033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&gt; 95</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AA3C5B"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Đạt trên 95% đến hết năm 2026</w:t>
            </w:r>
          </w:p>
        </w:tc>
      </w:tr>
      <w:tr w:rsidR="009A5D7B" w:rsidRPr="009A5D7B" w14:paraId="0A8E615D"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68D393"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lastRenderedPageBreak/>
              <w:t>15</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89658C"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Số bác sĩ và giường bệnh/vạn dân</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09A013"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bác sĩ; giường</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24EC841"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7,7; 23,4</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6526CC"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Đạt 7,7 bác sĩ và 23,4 giường bệnh/vạn dân</w:t>
            </w:r>
          </w:p>
        </w:tc>
      </w:tr>
      <w:tr w:rsidR="009A5D7B" w:rsidRPr="009A5D7B" w14:paraId="2F143521"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39ED00"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16</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45E607"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Nhà ở xã hội hoàn thành</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9669E5"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căn</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69376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1.787</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7E5F20"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Hoàn thành 1.787 căn trong năm 2026</w:t>
            </w:r>
          </w:p>
        </w:tc>
      </w:tr>
      <w:tr w:rsidR="009A5D7B" w:rsidRPr="009A5D7B" w14:paraId="2E77EFDD" w14:textId="77777777" w:rsidTr="003F4445">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46F90C"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17</w:t>
            </w:r>
          </w:p>
        </w:tc>
        <w:tc>
          <w:tcPr>
            <w:tcW w:w="315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CD14D3"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Kết nạp đảng viên mới</w:t>
            </w:r>
          </w:p>
        </w:tc>
        <w:tc>
          <w:tcPr>
            <w:tcW w:w="100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A4F032"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đảng viên</w:t>
            </w:r>
          </w:p>
        </w:tc>
        <w:tc>
          <w:tcPr>
            <w:tcW w:w="18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E9F6648" w14:textId="77777777" w:rsidR="009A5D7B" w:rsidRPr="009A5D7B" w:rsidRDefault="009A5D7B" w:rsidP="009A5D7B">
            <w:pPr>
              <w:spacing w:before="0" w:line="252" w:lineRule="auto"/>
              <w:ind w:firstLine="0"/>
              <w:jc w:val="center"/>
              <w:rPr>
                <w:rFonts w:eastAsia="Times New Roman"/>
              </w:rPr>
            </w:pPr>
            <w:r w:rsidRPr="009A5D7B">
              <w:rPr>
                <w:rFonts w:eastAsia="Times New Roman"/>
                <w:sz w:val="26"/>
                <w:szCs w:val="26"/>
              </w:rPr>
              <w:t>280</w:t>
            </w:r>
          </w:p>
        </w:tc>
        <w:tc>
          <w:tcPr>
            <w:tcW w:w="264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23DA3B" w14:textId="77777777" w:rsidR="009A5D7B" w:rsidRPr="009A5D7B" w:rsidRDefault="009A5D7B" w:rsidP="009A5D7B">
            <w:pPr>
              <w:spacing w:before="0" w:line="252" w:lineRule="auto"/>
              <w:ind w:firstLine="0"/>
              <w:jc w:val="left"/>
              <w:rPr>
                <w:rFonts w:eastAsia="Times New Roman"/>
              </w:rPr>
            </w:pPr>
            <w:r w:rsidRPr="009A5D7B">
              <w:rPr>
                <w:rFonts w:eastAsia="Times New Roman"/>
                <w:sz w:val="26"/>
                <w:szCs w:val="26"/>
              </w:rPr>
              <w:t>Kết nạp khoảng 109 đảng viên trong 6 tháng cuối năm</w:t>
            </w:r>
          </w:p>
        </w:tc>
      </w:tr>
    </w:tbl>
    <w:p w14:paraId="6A3123A7" w14:textId="1FD105D5" w:rsidR="00715654" w:rsidRDefault="00715654" w:rsidP="00715654">
      <w:pPr>
        <w:ind w:firstLine="0"/>
        <w:rPr>
          <w:b/>
          <w:bCs/>
        </w:rPr>
      </w:pPr>
      <w:r w:rsidRPr="00715654">
        <w:rPr>
          <w:b/>
          <w:bCs/>
        </w:rPr>
        <w:tab/>
        <w:t>III. Các nhiệm vụ trọng tâm theo Chương trình hành động thực hiện Nghị quyết Đại hội</w:t>
      </w:r>
    </w:p>
    <w:p w14:paraId="30D97B9F" w14:textId="77777777" w:rsidR="00DF6BFF" w:rsidRPr="00DF6BFF" w:rsidRDefault="00DF6BFF" w:rsidP="00715654">
      <w:pPr>
        <w:ind w:firstLine="0"/>
        <w:rPr>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4662"/>
        <w:gridCol w:w="1984"/>
        <w:gridCol w:w="1985"/>
      </w:tblGrid>
      <w:tr w:rsidR="00C473A2" w:rsidRPr="00DC5CBB" w14:paraId="7DCD87E4" w14:textId="77777777" w:rsidTr="00C473A2">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7CA644D9" w14:textId="77777777" w:rsidR="00C473A2" w:rsidRPr="00DC5CBB" w:rsidRDefault="00C473A2" w:rsidP="003F4445">
            <w:pPr>
              <w:spacing w:before="0" w:line="252" w:lineRule="auto"/>
              <w:ind w:firstLine="0"/>
              <w:jc w:val="center"/>
              <w:rPr>
                <w:rFonts w:eastAsia="Times New Roman"/>
              </w:rPr>
            </w:pPr>
            <w:r w:rsidRPr="00DC5CBB">
              <w:rPr>
                <w:rFonts w:eastAsia="Times New Roman"/>
                <w:b/>
                <w:bCs/>
                <w:sz w:val="26"/>
                <w:szCs w:val="26"/>
              </w:rPr>
              <w:t>STT</w:t>
            </w:r>
          </w:p>
        </w:tc>
        <w:tc>
          <w:tcPr>
            <w:tcW w:w="46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1AC3511" w14:textId="77777777" w:rsidR="00C473A2" w:rsidRPr="00DC5CBB" w:rsidRDefault="00C473A2" w:rsidP="003F4445">
            <w:pPr>
              <w:spacing w:before="0" w:line="252" w:lineRule="auto"/>
              <w:ind w:firstLine="0"/>
              <w:jc w:val="center"/>
              <w:rPr>
                <w:rFonts w:eastAsia="Times New Roman"/>
              </w:rPr>
            </w:pPr>
            <w:r w:rsidRPr="00DC5CBB">
              <w:rPr>
                <w:rFonts w:eastAsia="Times New Roman"/>
                <w:b/>
                <w:bCs/>
                <w:sz w:val="26"/>
                <w:szCs w:val="26"/>
              </w:rPr>
              <w:t>Nội dung nhiệm vụ</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167C86F3" w14:textId="77777777" w:rsidR="00C473A2" w:rsidRPr="00DC5CBB" w:rsidRDefault="00C473A2" w:rsidP="003F4445">
            <w:pPr>
              <w:spacing w:before="0" w:line="252" w:lineRule="auto"/>
              <w:ind w:firstLine="0"/>
              <w:jc w:val="center"/>
              <w:rPr>
                <w:rFonts w:eastAsia="Times New Roman"/>
              </w:rPr>
            </w:pPr>
            <w:r w:rsidRPr="00DC5CBB">
              <w:rPr>
                <w:rFonts w:eastAsia="Times New Roman"/>
                <w:b/>
                <w:bCs/>
                <w:sz w:val="26"/>
                <w:szCs w:val="26"/>
              </w:rPr>
              <w:t>Đảng bộ sở, ngành chủ trì</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70" w:type="dxa"/>
              <w:bottom w:w="36" w:type="dxa"/>
              <w:right w:w="70" w:type="dxa"/>
            </w:tcMar>
            <w:vAlign w:val="center"/>
          </w:tcPr>
          <w:p w14:paraId="4251CD7A" w14:textId="26E3FC68" w:rsidR="00C473A2" w:rsidRPr="00DC5CBB" w:rsidRDefault="00C473A2" w:rsidP="003F4445">
            <w:pPr>
              <w:spacing w:before="0" w:line="252" w:lineRule="auto"/>
              <w:ind w:firstLine="0"/>
              <w:jc w:val="center"/>
              <w:rPr>
                <w:rFonts w:eastAsia="Times New Roman"/>
              </w:rPr>
            </w:pPr>
            <w:r w:rsidRPr="00DC5CBB">
              <w:rPr>
                <w:rFonts w:eastAsia="Times New Roman"/>
                <w:b/>
                <w:bCs/>
                <w:sz w:val="26"/>
                <w:szCs w:val="26"/>
              </w:rPr>
              <w:t>Thời hạn</w:t>
            </w:r>
            <w:r>
              <w:rPr>
                <w:rFonts w:eastAsia="Times New Roman"/>
                <w:b/>
                <w:bCs/>
                <w:sz w:val="26"/>
                <w:szCs w:val="26"/>
              </w:rPr>
              <w:t xml:space="preserve"> hoàn thành</w:t>
            </w:r>
          </w:p>
        </w:tc>
      </w:tr>
      <w:tr w:rsidR="00C473A2" w:rsidRPr="00DC5CBB" w14:paraId="13793D86"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E33308"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729A7D4"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Chương trình xúc tiến đầu tư; danh mục dự án thu hút đầu tư năm 2026</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183566"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C56B89" w14:textId="66600AC2"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40185ED3"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3A0BC2"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2</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E1CF4B"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cơ cấu lại, nâng cao hiệu quả Quỹ Đầu tư phát triển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DA4477"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81695D" w14:textId="1A0A8820"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4C65C502"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FA8BFD"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3</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D91965"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Chương trình phát triển đô thị; chương trình phát triển nhà ở</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AAFD8D0"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Xây dựng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1D78FA" w14:textId="19A333D4"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1CE08074"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743B8E9"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4</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19C504"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tăng thu, cơ cấu lại chi ngân sách trên địa bàn tỉnh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A82CC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C9BD28" w14:textId="726B821C"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39845569"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BAC9863"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5</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75EFB49"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Cơ chế tham gia thị trường tín chỉ carbon rừng; khai thác du lịch - dịch vụ môi trường rừng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DAF9F5"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B40F0E" w14:textId="5A08C241"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60709007"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CD80BA"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6</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AD02267"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Nghị quyết về huy động các nguồn lực đầu tư phát triển kết cấu hạ tầng KTXH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DC4CA86"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9A28F5" w14:textId="7276AAE0"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1DAD8AB0"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9524B23"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7</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195B73"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xây dựng đô thị thông minh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D62D88"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Xây dựng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9DA3AE" w14:textId="73AA18E8"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01F1BF53"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5AE4C7E" w14:textId="77777777" w:rsidR="00C473A2" w:rsidRPr="00DC5CBB" w:rsidRDefault="00C473A2" w:rsidP="003F4445">
            <w:pPr>
              <w:spacing w:before="0" w:line="252" w:lineRule="auto"/>
              <w:ind w:firstLine="0"/>
              <w:jc w:val="center"/>
              <w:rPr>
                <w:rFonts w:eastAsia="Times New Roman"/>
                <w:sz w:val="26"/>
                <w:szCs w:val="26"/>
              </w:rPr>
            </w:pPr>
            <w:r>
              <w:rPr>
                <w:rFonts w:eastAsia="Times New Roman"/>
                <w:sz w:val="26"/>
                <w:szCs w:val="26"/>
              </w:rPr>
              <w:t>8</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B94D59" w14:textId="77777777" w:rsidR="00C473A2" w:rsidRPr="00DC5CBB" w:rsidRDefault="00C473A2" w:rsidP="003F4445">
            <w:pPr>
              <w:spacing w:before="0" w:line="252" w:lineRule="auto"/>
              <w:ind w:firstLine="0"/>
              <w:jc w:val="left"/>
              <w:rPr>
                <w:rFonts w:eastAsia="Times New Roman"/>
                <w:sz w:val="26"/>
                <w:szCs w:val="26"/>
              </w:rPr>
            </w:pPr>
            <w:r w:rsidRPr="00DC5CBB">
              <w:rPr>
                <w:rFonts w:eastAsia="Times New Roman"/>
                <w:sz w:val="26"/>
                <w:szCs w:val="26"/>
              </w:rPr>
              <w:t>Kế hoạch đầu tư tạo quỹ đất sạch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D9256D" w14:textId="77777777" w:rsidR="00C473A2" w:rsidRPr="00DC5CBB" w:rsidRDefault="00C473A2" w:rsidP="003F4445">
            <w:pPr>
              <w:spacing w:before="0" w:line="252" w:lineRule="auto"/>
              <w:ind w:firstLine="0"/>
              <w:jc w:val="left"/>
              <w:rPr>
                <w:rFonts w:eastAsia="Times New Roman"/>
                <w:sz w:val="26"/>
                <w:szCs w:val="26"/>
              </w:rPr>
            </w:pPr>
            <w:r w:rsidRPr="00DC5CBB">
              <w:rPr>
                <w:rFonts w:eastAsia="Times New Roman"/>
                <w:sz w:val="26"/>
                <w:szCs w:val="26"/>
              </w:rPr>
              <w:t>Trung tâm Phát triển quỹ đất tỉnh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7D9520" w14:textId="02C80998" w:rsidR="00C473A2" w:rsidRPr="00DC5CBB" w:rsidRDefault="00F0696E" w:rsidP="003F4445">
            <w:pPr>
              <w:spacing w:before="0" w:line="252" w:lineRule="auto"/>
              <w:ind w:firstLine="0"/>
              <w:jc w:val="center"/>
              <w:rPr>
                <w:rFonts w:eastAsia="Times New Roman"/>
                <w:sz w:val="26"/>
                <w:szCs w:val="26"/>
              </w:rPr>
            </w:pPr>
            <w:r>
              <w:rPr>
                <w:rFonts w:eastAsia="Times New Roman"/>
                <w:sz w:val="26"/>
                <w:szCs w:val="26"/>
              </w:rPr>
              <w:t>7</w:t>
            </w:r>
            <w:r w:rsidR="00C473A2" w:rsidRPr="00DC5CBB">
              <w:rPr>
                <w:rFonts w:eastAsia="Times New Roman"/>
                <w:sz w:val="26"/>
                <w:szCs w:val="26"/>
              </w:rPr>
              <w:t>/2026</w:t>
            </w:r>
          </w:p>
        </w:tc>
      </w:tr>
      <w:tr w:rsidR="00C473A2" w:rsidRPr="00DC5CBB" w14:paraId="0B13CDA4"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458F2C"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9</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92516C"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Kế hoạch phát triển kinh tế tập thể, hợp tác xã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4A5CD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D7D429" w14:textId="1ABF01D0"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3150F79D"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1C4D5DC"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10</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4D2520"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sắp xếp, cơ cấu lại doanh nghiệp nhà nước giai đoạn 2026 - 2030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960C0C"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5916E2" w14:textId="28FA2819"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57D29B9F"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380074"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76216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Chính sách hỗ trợ đầu tư phát triển sản xuất vùng đồng bào dân tộc thiểu số</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BEB6BC4"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Dân tộc và Tôn giáo, 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1921CC4" w14:textId="6B551AEA" w:rsidR="00C473A2" w:rsidRPr="00DC5CBB" w:rsidRDefault="00F0696E" w:rsidP="003F4445">
            <w:pPr>
              <w:spacing w:before="0" w:line="252" w:lineRule="auto"/>
              <w:ind w:firstLine="0"/>
              <w:jc w:val="center"/>
              <w:rPr>
                <w:rFonts w:eastAsia="Times New Roman"/>
              </w:rPr>
            </w:pPr>
            <w:r>
              <w:rPr>
                <w:rFonts w:eastAsia="Times New Roman"/>
                <w:sz w:val="26"/>
                <w:szCs w:val="26"/>
              </w:rPr>
              <w:t>7</w:t>
            </w:r>
            <w:r w:rsidR="00C473A2" w:rsidRPr="00DC5CBB">
              <w:rPr>
                <w:rFonts w:eastAsia="Times New Roman"/>
                <w:sz w:val="26"/>
                <w:szCs w:val="26"/>
              </w:rPr>
              <w:t>/2026</w:t>
            </w:r>
          </w:p>
        </w:tc>
      </w:tr>
      <w:tr w:rsidR="00C473A2" w:rsidRPr="00DC5CBB" w14:paraId="009DF4C2"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5A90897"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12</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0BB5CEE"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phát triển, thu hút, trọng dụng nhân tài làm việc tại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EE8C24C"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Nội vụ</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729B0E"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7/2026</w:t>
            </w:r>
          </w:p>
        </w:tc>
      </w:tr>
      <w:tr w:rsidR="00C473A2" w:rsidRPr="00DC5CBB" w14:paraId="7421368B"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C36A40"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lastRenderedPageBreak/>
              <w:t>13</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D006CC"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phát triển kinh tế ban đêm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A1947B"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C9FA64"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7/2026</w:t>
            </w:r>
          </w:p>
        </w:tc>
      </w:tr>
      <w:tr w:rsidR="00C473A2" w:rsidRPr="00DC5CBB" w14:paraId="3340FC25"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365926"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14</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06DAF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bảo tồn các giá trị văn hóa vùng đồng bào dân tộc thiểu số</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0A757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484FE2"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8/2026</w:t>
            </w:r>
          </w:p>
        </w:tc>
      </w:tr>
      <w:tr w:rsidR="00C473A2" w:rsidRPr="00DC5CBB" w14:paraId="46256CA4"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15DD46"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15</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D6AB5B"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chuẩn mực văn hóa, gia đình, con người Lâm Đồng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78B59A"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DB8BDF"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8/2026</w:t>
            </w:r>
          </w:p>
        </w:tc>
      </w:tr>
      <w:tr w:rsidR="00C473A2" w:rsidRPr="00DC5CBB" w14:paraId="1876DAEB" w14:textId="77777777" w:rsidTr="00CA603F">
        <w:trPr>
          <w:trHeight w:val="873"/>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4C5AF0A"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16</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D8D5D8"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Nghị quyết của Tỉnh ủy về công tác bảo vệ, chăm sóc, phát triển rừng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9096AF"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F1A1E6"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8/2026</w:t>
            </w:r>
          </w:p>
        </w:tc>
      </w:tr>
      <w:tr w:rsidR="00C473A2" w:rsidRPr="00DC5CBB" w14:paraId="0F67D09D" w14:textId="77777777" w:rsidTr="00CA603F">
        <w:trPr>
          <w:trHeight w:val="758"/>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2B9392C"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17</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D3119F"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Nghị quyết của Tỉnh ủy về phát triển nông nghiệp, nông thôn</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A57C2EC"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3DDC07B"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8/2026</w:t>
            </w:r>
          </w:p>
        </w:tc>
      </w:tr>
      <w:tr w:rsidR="00C473A2" w:rsidRPr="00DC5CBB" w14:paraId="4EB1DBCC" w14:textId="77777777" w:rsidTr="00C473A2">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CBAC3B2"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18</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F24108"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thành lập Khu kinh tế ven biển phía Nam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B5A0AE"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Ban Quản lý các Khu Công nghiệp tỉnh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E205B5"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9/2026</w:t>
            </w:r>
          </w:p>
        </w:tc>
      </w:tr>
      <w:tr w:rsidR="00C473A2" w:rsidRPr="00DC5CBB" w14:paraId="552CF969" w14:textId="77777777" w:rsidTr="00CA603F">
        <w:trPr>
          <w:trHeight w:val="837"/>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49F0FC"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19</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AEBF26"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Chính sách hỗ trợ đào tạo, thu hút nguồn nhân lực chất lượng cao</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E7F936"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Nội vụ</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504F61"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9/2026</w:t>
            </w:r>
          </w:p>
        </w:tc>
      </w:tr>
      <w:tr w:rsidR="00C473A2" w:rsidRPr="00DC5CBB" w14:paraId="6FF67246" w14:textId="77777777" w:rsidTr="00CA603F">
        <w:trPr>
          <w:trHeight w:val="83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69256F"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20</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1CDE992"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đào tạo, bồi dưỡng đội ngũ cán bộ quản lý, giáo viên</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863C24"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Giáo dục và Đào tạo</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FBDEA19"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9/2026</w:t>
            </w:r>
          </w:p>
        </w:tc>
      </w:tr>
      <w:tr w:rsidR="00C473A2" w:rsidRPr="00DC5CBB" w14:paraId="2CC96D82" w14:textId="77777777" w:rsidTr="00CA603F">
        <w:trPr>
          <w:trHeight w:val="917"/>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8AD160" w14:textId="77777777" w:rsidR="00C473A2" w:rsidRPr="00DC5CBB" w:rsidRDefault="00C473A2" w:rsidP="003F4445">
            <w:pPr>
              <w:spacing w:before="0" w:line="252" w:lineRule="auto"/>
              <w:ind w:firstLine="0"/>
              <w:jc w:val="center"/>
              <w:rPr>
                <w:rFonts w:eastAsia="Times New Roman"/>
              </w:rPr>
            </w:pPr>
            <w:r>
              <w:rPr>
                <w:rFonts w:eastAsia="Times New Roman"/>
                <w:sz w:val="26"/>
                <w:szCs w:val="26"/>
              </w:rPr>
              <w:t>21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48F4A15"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Đề án phát triển công nghiệp văn hóa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19EB49" w14:textId="77777777" w:rsidR="00C473A2" w:rsidRPr="00DC5CBB" w:rsidRDefault="00C473A2" w:rsidP="003F4445">
            <w:pPr>
              <w:spacing w:before="0" w:line="252" w:lineRule="auto"/>
              <w:ind w:firstLine="0"/>
              <w:jc w:val="left"/>
              <w:rPr>
                <w:rFonts w:eastAsia="Times New Roman"/>
              </w:rPr>
            </w:pPr>
            <w:r w:rsidRPr="00DC5CBB">
              <w:rPr>
                <w:rFonts w:eastAsia="Times New Roman"/>
                <w:sz w:val="26"/>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641953" w14:textId="77777777" w:rsidR="00C473A2" w:rsidRPr="00DC5CBB" w:rsidRDefault="00C473A2" w:rsidP="003F4445">
            <w:pPr>
              <w:spacing w:before="0" w:line="252" w:lineRule="auto"/>
              <w:ind w:firstLine="0"/>
              <w:jc w:val="center"/>
              <w:rPr>
                <w:rFonts w:eastAsia="Times New Roman"/>
              </w:rPr>
            </w:pPr>
            <w:r w:rsidRPr="00DC5CBB">
              <w:rPr>
                <w:rFonts w:eastAsia="Times New Roman"/>
                <w:sz w:val="26"/>
                <w:szCs w:val="26"/>
              </w:rPr>
              <w:t>10/2026</w:t>
            </w:r>
          </w:p>
        </w:tc>
      </w:tr>
    </w:tbl>
    <w:p w14:paraId="75EEC43F" w14:textId="77777777" w:rsidR="00715654" w:rsidRPr="00715654" w:rsidRDefault="00715654" w:rsidP="004E4A9D">
      <w:pPr>
        <w:spacing w:line="276" w:lineRule="auto"/>
      </w:pPr>
      <w:r w:rsidRPr="00715654">
        <w:rPr>
          <w:b/>
          <w:bCs/>
        </w:rPr>
        <w:t>IV. Nhiệm vụ, giải pháp về phát triển kinh tế - xã hội, quốc phòng - an ninh</w:t>
      </w:r>
    </w:p>
    <w:p w14:paraId="570EB46A" w14:textId="67B77DD4" w:rsidR="00600340" w:rsidRPr="005C7D5A" w:rsidRDefault="00600340" w:rsidP="004E4A9D">
      <w:pPr>
        <w:spacing w:line="276" w:lineRule="auto"/>
      </w:pPr>
      <w:r w:rsidRPr="005C7D5A">
        <w:rPr>
          <w:b/>
        </w:rPr>
        <w:t>1.</w:t>
      </w:r>
      <w:r w:rsidRPr="005C7D5A">
        <w:t xml:space="preserve"> Xác định mục tiêu tăng trưởng “2 con số” là nhiệm vụ chính trị trọng tâm, cụ thể hóa trong chương trình, kế hoạch công tác hằng tháng, quý, với sản phẩm cụ thể cho từng ngành, đơn vị, địa phương gắn trách nhiệm người đứng đầu theo phương châm “6 rõ: rõ người, rõ việc, rõ thời gian, rõ trách nhiệm, rõ sản phẩm, rõ thẩm quyền”; kiên quyết thay thế cán bộ né tránh, đùn đẩy, không hoàn thành nhiệm vụ; bảo vệ cán bộ dám nghĩ, dám làm vì lợi ích chung.</w:t>
      </w:r>
      <w:r w:rsidR="005266BD" w:rsidRPr="005C7D5A">
        <w:t xml:space="preserve"> Tiếp tục theo dõi, đôn đốc các ngành, lĩnh vực và 124 xã, phường, đặc khu thực hiện đạt và vượt các chỉ tiêu kinh tế - xã hội đã giao; điều hành linh hoạt theo kịch bản tăng trưởng “02 con số”, phấn đấu GRDP cả năm đạt từ 10% trở lên; lấy kết quả tăng trưởng và giải ngân vốn đầu tư công làm tiêu chí đánh giá mức độ hoàn thành nhiệm vụ hằng quý, năm của người đứng đầu.</w:t>
      </w:r>
    </w:p>
    <w:p w14:paraId="6A2C1D0C" w14:textId="77777777" w:rsidR="00600340" w:rsidRDefault="00600340" w:rsidP="004E4A9D">
      <w:pPr>
        <w:spacing w:line="276" w:lineRule="auto"/>
      </w:pPr>
      <w:r w:rsidRPr="00B76B5B">
        <w:rPr>
          <w:b/>
        </w:rPr>
        <w:t>2.</w:t>
      </w:r>
      <w:r>
        <w:t xml:space="preserve"> Coi giải ngân vốn đầu tư công là nhiệm vụ chính trị trọng tâm hàng đầu. Triển khai đồng bộ các giải pháp đẩy mạnh phân bổ, giải ngân, phấn đấu đến hết </w:t>
      </w:r>
      <w:r>
        <w:lastRenderedPageBreak/>
        <w:t>năm 2026 giải ngân 100% kế hoạch vốn được giao; người đứng đầu chịu trách nhiệm toàn diện về kết quả giải ngân của đơn vị; kiểm tra, đôn đốc, xử lý nghiêm nhà thầu vi phạm tiến độ, chất lượng; cắt giảm vốn của dự án không có khả năng hấp thụ để bổ sung cho dự án có tiến độ tốt; hoàn tất thủ tục quyết toán dự án hoàn thành.</w:t>
      </w:r>
    </w:p>
    <w:p w14:paraId="39634DB2" w14:textId="503FC08D" w:rsidR="00600340" w:rsidRDefault="00600340" w:rsidP="004E4A9D">
      <w:pPr>
        <w:spacing w:line="276" w:lineRule="auto"/>
      </w:pPr>
      <w:r w:rsidRPr="00B76B5B">
        <w:rPr>
          <w:b/>
        </w:rPr>
        <w:t>3.</w:t>
      </w:r>
      <w:r>
        <w:t xml:space="preserve"> Tháo gỡ khó khăn để sản xuất công nghiệp tăng tốc, phấn đấu cả năm khu vực công nghiệp - xây dựng đạt 13,18% - 14,29%; thúc đẩy các ngành nông - lâm - thủy sản, thương mại, dịch vụ, du lịch theo kịch bản; giải quyết dứt điểm vướng mắc các dự án điện, năng lượng (Trung tâm điện lực Sơn Mỹ, Kho cảng LNG Sơn Mỹ, các dự án điện năng lượng tái tạo trên đất dự trữ khoáng sản titan, chồng lấn quy hoạch bô xít).</w:t>
      </w:r>
    </w:p>
    <w:p w14:paraId="31A87491" w14:textId="60C8F2D8" w:rsidR="00600340" w:rsidRDefault="00600340" w:rsidP="004E4A9D">
      <w:pPr>
        <w:spacing w:line="276" w:lineRule="auto"/>
      </w:pPr>
      <w:r w:rsidRPr="00B76B5B">
        <w:rPr>
          <w:b/>
        </w:rPr>
        <w:t>4.</w:t>
      </w:r>
      <w:r>
        <w:t xml:space="preserve"> Thực hiện nghiêm kỷ luật tài chính - ngân sách, triệt để tiết kiệm chi thường xuyên, ưu tiên chi đầu tư phát triển; phấn đấu tăng thu ít nhất 10% dự toán; điều hành tín dụng phục vụ sản xuất, kinh doanh (huy động vốn tăng 14%, dư nợ tăng 12%, nợ xấu dưới 2%); phát huy vai trò các Tổ công tác tháo gỡ vướng mắc cho dự án ngoài ngân sách để tổng vốn đầu tư toàn xã hội cả năm đạt trên 135.000 tỷ đồng.</w:t>
      </w:r>
    </w:p>
    <w:p w14:paraId="268C9C6B" w14:textId="40591BA3" w:rsidR="00600340" w:rsidRDefault="00600340" w:rsidP="004E4A9D">
      <w:pPr>
        <w:spacing w:line="276" w:lineRule="auto"/>
      </w:pPr>
      <w:r w:rsidRPr="00B76B5B">
        <w:rPr>
          <w:b/>
        </w:rPr>
        <w:t>5.</w:t>
      </w:r>
      <w:r>
        <w:t xml:space="preserve"> Tổ chức thực hiện hiệu quả Điều chỉnh Quy hoạch tỉnh (Quyết định 2786/QĐ-UBND ngày 06/6/2026) và quy hoạch chung các xã, phường, đặc khu; quản lý chặt chẽ đất đai, đấu giá các khu đất đủ điều kiện để tạo nguồn thu; tập trung giải phóng mặt bằng, tái định cư phục vụ dự án đường sắt tốc độ cao Bắc - Nam, các tuyến cao tốc Bảo Lộc - Liên Khương, Tân Phú - Bảo Lộc, nâng cấp Cảng hàng không quốc tế Liên Khương; hoàn thành 1.787 căn nhà ở xã hội trong năm 2026.</w:t>
      </w:r>
    </w:p>
    <w:p w14:paraId="7B59821E" w14:textId="4BE8733C" w:rsidR="00600340" w:rsidRDefault="00600340" w:rsidP="004E4A9D">
      <w:pPr>
        <w:spacing w:line="276" w:lineRule="auto"/>
      </w:pPr>
      <w:r w:rsidRPr="00B76B5B">
        <w:rPr>
          <w:b/>
        </w:rPr>
        <w:t>6.</w:t>
      </w:r>
      <w:r>
        <w:t xml:space="preserve"> Thực hiện đổi mới căn bản giáo dục và đào tạo theo Nghị quyết 71-NQ/TW; phấn đấu cả năm tỷ lệ trường công lập đạt chuẩn quốc gia trên 70%, tỷ lệ bao phủ bảo hiểm y tế trên 95%, đạt 7,7 bác sĩ và 23,4 giường bệnh/vạn dân, giải quyết việc làm cho 70.000 lao động; thực hiện đầy đủ chính sách người có công, giảm nghèo, dân tộc, tôn giáo; triển khai hiệu quả các chương trình mục tiêu quốc gia.</w:t>
      </w:r>
    </w:p>
    <w:p w14:paraId="33E1C384" w14:textId="77777777" w:rsidR="00600340" w:rsidRDefault="00600340" w:rsidP="004E4A9D">
      <w:pPr>
        <w:spacing w:line="276" w:lineRule="auto"/>
      </w:pPr>
      <w:r w:rsidRPr="00B76B5B">
        <w:rPr>
          <w:b/>
        </w:rPr>
        <w:t>7.</w:t>
      </w:r>
      <w:r>
        <w:t xml:space="preserve"> Phát triển khoa học, công nghệ, chuyển đổi số, cải cách hành chính. Thực hiện hiệu quả Nghị quyết 57-NQ/TW của Bộ Chính trị về đột phá phát triển khoa học, công nghệ, đổi mới sáng tạo và chuyển đổi số; cải thiện thực chất chất lượng cải cách hành chính, khai thác các cơ sở dữ liệu quốc gia về dân cư, đất đai; số hóa hồ sơ, tài liệu, vận hành nền tảng tích hợp, chia sẻ dữ liệu cấp tỉnh phục vụ người dân, doanh nghiệp.</w:t>
      </w:r>
    </w:p>
    <w:p w14:paraId="59D5D64F" w14:textId="1632988D" w:rsidR="00600340" w:rsidRDefault="00600340" w:rsidP="004E4A9D">
      <w:pPr>
        <w:spacing w:line="276" w:lineRule="auto"/>
      </w:pPr>
      <w:r w:rsidRPr="00B76B5B">
        <w:rPr>
          <w:b/>
        </w:rPr>
        <w:t>8.</w:t>
      </w:r>
      <w:r>
        <w:t xml:space="preserve"> Giữ vững an ninh chính trị, trật tự an toàn xã hội; chủ động phòng, chống thiên tai, bão lũ mùa mưa, kiểm tra an toàn hồ đập; quản lý, bảo vệ rừng và phòng cháy, chữa cháy rừng; xử lý nghiêm cơ sở vi phạm pháp luật về môi trường; thực hiện tốt công tác tiếp công dân, giải quyết dứt điểm khiếu nại, tố cáo, hạn chế phát sinh “điểm nóng” và nâng cao hiệu quả công tác đối ngoại.</w:t>
      </w:r>
    </w:p>
    <w:p w14:paraId="00D570FC" w14:textId="77777777" w:rsidR="00715654" w:rsidRPr="007C69ED" w:rsidRDefault="00715654" w:rsidP="004E4A9D">
      <w:pPr>
        <w:spacing w:line="276" w:lineRule="auto"/>
      </w:pPr>
      <w:r w:rsidRPr="007C69ED">
        <w:rPr>
          <w:b/>
          <w:bCs/>
        </w:rPr>
        <w:lastRenderedPageBreak/>
        <w:t>V. Nhiệm vụ, giải pháp về công tác xây dựng Đảng</w:t>
      </w:r>
    </w:p>
    <w:p w14:paraId="50A22B21" w14:textId="77777777" w:rsidR="002320C7" w:rsidRDefault="00DC5CBB" w:rsidP="004E4A9D">
      <w:pPr>
        <w:spacing w:line="276" w:lineRule="auto"/>
      </w:pPr>
      <w:r w:rsidRPr="009952BE">
        <w:rPr>
          <w:b/>
        </w:rPr>
        <w:t>1.</w:t>
      </w:r>
      <w:r>
        <w:t xml:space="preserve"> </w:t>
      </w:r>
      <w:r w:rsidR="009D2131" w:rsidRPr="009D2131">
        <w:t xml:space="preserve">Tiếp tục </w:t>
      </w:r>
      <w:r w:rsidR="00676D09">
        <w:t xml:space="preserve">lãnh đạo </w:t>
      </w:r>
      <w:r w:rsidR="009D2131" w:rsidRPr="009D2131">
        <w:t>cụ thể hóa</w:t>
      </w:r>
      <w:r w:rsidR="0052392B">
        <w:t xml:space="preserve"> </w:t>
      </w:r>
      <w:r w:rsidR="00445021">
        <w:t>các nhiệm vụ, giải pháp theo</w:t>
      </w:r>
      <w:r w:rsidR="009D2131" w:rsidRPr="009D2131">
        <w:t xml:space="preserve"> chương trình, kế hoạch hành động</w:t>
      </w:r>
      <w:r w:rsidR="0052392B">
        <w:t xml:space="preserve"> thực hiện</w:t>
      </w:r>
      <w:r w:rsidR="00445021" w:rsidRPr="00445021">
        <w:t xml:space="preserve"> Nghị quyết Đại hội XIV của Đảng, Nghị quyết Đại hội Đảng bộ tỉnh và Nghị quyết Đại hội đại biểu Đảng bộ Ủy ban nhân dân tỉnh lần thứ</w:t>
      </w:r>
      <w:r w:rsidR="002320C7">
        <w:t xml:space="preserve"> I.</w:t>
      </w:r>
    </w:p>
    <w:p w14:paraId="408DE12F" w14:textId="23CD1D2F" w:rsidR="009D2131" w:rsidRPr="009D2131" w:rsidRDefault="002320C7" w:rsidP="004E4A9D">
      <w:pPr>
        <w:spacing w:line="276" w:lineRule="auto"/>
      </w:pPr>
      <w:r w:rsidRPr="00E6112D">
        <w:rPr>
          <w:b/>
        </w:rPr>
        <w:t>2.</w:t>
      </w:r>
      <w:r>
        <w:t xml:space="preserve"> N</w:t>
      </w:r>
      <w:r w:rsidR="009D2131" w:rsidRPr="009D2131">
        <w:t>ắm chắc, dự báo và định hướng kịp thời tình hình tư tưởng, dư luận của cán bộ, đả</w:t>
      </w:r>
      <w:r w:rsidR="00E6112D">
        <w:t>ng viên, quần chúng trong Đảng bộ</w:t>
      </w:r>
      <w:r w:rsidR="00CF1269">
        <w:t xml:space="preserve">. </w:t>
      </w:r>
      <w:r w:rsidR="009D2131" w:rsidRPr="009D2131">
        <w:t>Triển khai thực chất phong trào “Bình dân học vụ số” và việc học tập, làm theo tư tưởng, đạo đức, phong cách Hồ Chí Minh gắn trách nhiệm nêu gương; bảo vệ nền tảng tư tưởng của Đảng, chủ động đấu tranh, phản bác kịp thời các quan điểm sai trái, thù địch, lan tỏa thông tin chính thống trên không gian mạng.</w:t>
      </w:r>
    </w:p>
    <w:p w14:paraId="25473328" w14:textId="50256F0E" w:rsidR="009D2131" w:rsidRPr="009D2131" w:rsidRDefault="00CF1269" w:rsidP="004E4A9D">
      <w:pPr>
        <w:spacing w:line="276" w:lineRule="auto"/>
      </w:pPr>
      <w:r w:rsidRPr="000C1DC7">
        <w:rPr>
          <w:b/>
        </w:rPr>
        <w:t>3.</w:t>
      </w:r>
      <w:r>
        <w:t xml:space="preserve"> </w:t>
      </w:r>
      <w:r w:rsidR="009D2131" w:rsidRPr="009D2131">
        <w:t>Tập trung lãnh đạo, chỉ đạo hoàn thành chỉ tiêu kết nạp đảng viên năm 2026 (kết nạp khoảng 109 đảng viên trong 6 tháng cuối năm), gắn số lượng với bảo đảm chất lượng; kiện toàn cấp ủy, ủy ban kiểm tra cấp ủy cơ sở ở nơi có biến động; rà soát, bổ sung quy hoạch cán bộ nhiệm kỳ 2025 - 2030, 2026 - 2031, 2030 - 2035, 2031 - 2036.</w:t>
      </w:r>
    </w:p>
    <w:p w14:paraId="37824213" w14:textId="727E541C" w:rsidR="009D2131" w:rsidRPr="009D2131" w:rsidRDefault="000C1DC7" w:rsidP="004E4A9D">
      <w:pPr>
        <w:spacing w:line="276" w:lineRule="auto"/>
      </w:pPr>
      <w:r w:rsidRPr="00692BB1">
        <w:rPr>
          <w:b/>
        </w:rPr>
        <w:t>4.</w:t>
      </w:r>
      <w:r>
        <w:t xml:space="preserve"> </w:t>
      </w:r>
      <w:r w:rsidR="009D2131" w:rsidRPr="009D2131">
        <w:t xml:space="preserve">Hoàn thành </w:t>
      </w:r>
      <w:r w:rsidR="00692BB1">
        <w:t xml:space="preserve">việc </w:t>
      </w:r>
      <w:r w:rsidR="009D2131" w:rsidRPr="009D2131">
        <w:t>cập nhật, chuẩn hóa, xác thực dữ liệu đảng viên trên phần mềm 4.0; duy trì tỷ lệ sử dụng Sổ tay đảng viên điện tử; thực hiện hiệu quả chiến dịch 45 ngày đêm tháo gỡ điểm nghẽn chuyển đổi số và 04 bộ thủ tục hành chính của Đảng trên môi trường điện tử.</w:t>
      </w:r>
    </w:p>
    <w:p w14:paraId="1B2DA3C1" w14:textId="7715E8C4" w:rsidR="009D2131" w:rsidRPr="009D2131" w:rsidRDefault="00692BB1" w:rsidP="004E4A9D">
      <w:pPr>
        <w:spacing w:line="276" w:lineRule="auto"/>
      </w:pPr>
      <w:r w:rsidRPr="008E7397">
        <w:rPr>
          <w:b/>
        </w:rPr>
        <w:t>5.</w:t>
      </w:r>
      <w:r>
        <w:t xml:space="preserve"> </w:t>
      </w:r>
      <w:r w:rsidR="009D2131" w:rsidRPr="009D2131">
        <w:t>Tổ chức tập huấn, bồi dưỡng nghiệp vụ công tác đảng cho cấp ủy viên (</w:t>
      </w:r>
      <w:r w:rsidR="008E7397">
        <w:t xml:space="preserve">trong </w:t>
      </w:r>
      <w:r w:rsidR="009D2131" w:rsidRPr="009D2131">
        <w:t>quý III/2026); bảo đảm chất lượng sinh hoạt chi bộ theo Thông báo 88-TB/ĐU và Quyết định 1234-QĐ/ĐU; thực hiện tốt công tác bảo vệ chính trị nội bộ, kết luận tiêu chuẩn chính trị phục vụ công tác cán bộ.</w:t>
      </w:r>
    </w:p>
    <w:p w14:paraId="49DA72FB" w14:textId="791F5B97" w:rsidR="009D2131" w:rsidRPr="009D2131" w:rsidRDefault="00960360" w:rsidP="004E4A9D">
      <w:pPr>
        <w:spacing w:line="276" w:lineRule="auto"/>
      </w:pPr>
      <w:r w:rsidRPr="00C2479A">
        <w:rPr>
          <w:b/>
        </w:rPr>
        <w:t>6</w:t>
      </w:r>
      <w:r w:rsidR="009D2131" w:rsidRPr="00C2479A">
        <w:rPr>
          <w:b/>
        </w:rPr>
        <w:t>.</w:t>
      </w:r>
      <w:r w:rsidR="009D2131" w:rsidRPr="009D2131">
        <w:t xml:space="preserve"> Hoàn thành chương trình, kế hoạch kiểm tra, giám sát năm 2026 của Đảng ủy và Ủy ban Kiểm tra Đảng ủy; kiểm tra, giám sát tổ chức đảng, đảng viên gắn trách nhiệm nêu gương của người đứng đầu, tập trung các lĩnh vực dễ phát sinh tiêu cực (đầu tư công, đất đai, tài chính - ngân sách, đấu thầ</w:t>
      </w:r>
      <w:r w:rsidR="00C2479A">
        <w:t xml:space="preserve">u). </w:t>
      </w:r>
      <w:r w:rsidR="009D2131" w:rsidRPr="009D2131">
        <w:t>Theo dõi, đôn đốc khắc phục dứt điểm các kết luận kiểm tra, giám sát của Ủy ban Kiểm tra Trung ương và cấp trên; tiếp nhận, xử lý kịp thời đơn thư; kiểm soát quyền lực, phòng, chống tham nhũng, lãng phí, tiêu cực trong nội bộ.</w:t>
      </w:r>
    </w:p>
    <w:p w14:paraId="16602DF9" w14:textId="3B1DF469" w:rsidR="00234E74" w:rsidRPr="00234E74" w:rsidRDefault="00234E74" w:rsidP="004E4A9D">
      <w:pPr>
        <w:spacing w:line="276" w:lineRule="auto"/>
      </w:pPr>
      <w:r w:rsidRPr="00234E74">
        <w:rPr>
          <w:b/>
        </w:rPr>
        <w:t>7.</w:t>
      </w:r>
      <w:r>
        <w:t xml:space="preserve"> R</w:t>
      </w:r>
      <w:r w:rsidRPr="00234E74">
        <w:t>à soát, cập nhật hoàn thiện Quy chế làm việc của Đảng ủy Ủy ban nhân dân tỉnh.</w:t>
      </w:r>
      <w:r>
        <w:t xml:space="preserve"> Sắp xếp tổ chức bộ máy và ban hành quy định mới về chức năng, nhiệm vụ của các cơ quan tham mưu, giúp việc của Đảng ủy.</w:t>
      </w:r>
    </w:p>
    <w:p w14:paraId="649F3443" w14:textId="4892C282" w:rsidR="009D2131" w:rsidRPr="009D2131" w:rsidRDefault="00A20255" w:rsidP="004E4A9D">
      <w:pPr>
        <w:spacing w:line="276" w:lineRule="auto"/>
      </w:pPr>
      <w:r>
        <w:rPr>
          <w:b/>
        </w:rPr>
        <w:t>8</w:t>
      </w:r>
      <w:r w:rsidR="00C2479A" w:rsidRPr="00234E74">
        <w:rPr>
          <w:b/>
        </w:rPr>
        <w:t>.</w:t>
      </w:r>
      <w:r w:rsidR="00C2479A">
        <w:t xml:space="preserve"> </w:t>
      </w:r>
      <w:r w:rsidR="009D2131" w:rsidRPr="009D2131">
        <w:t>Số hóa quy trình</w:t>
      </w:r>
      <w:r w:rsidR="00234E74">
        <w:t>:</w:t>
      </w:r>
      <w:r w:rsidR="009D2131" w:rsidRPr="009D2131">
        <w:t xml:space="preserve"> trình - ký - ban hành văn bản, giao và theo dõi nhiệm vụ trên môi trường điện tử</w:t>
      </w:r>
      <w:r w:rsidR="0096440C">
        <w:t xml:space="preserve">. </w:t>
      </w:r>
      <w:r w:rsidR="009D2131" w:rsidRPr="009D2131">
        <w:t>Theo dõi kết quả lãnh đạo</w:t>
      </w:r>
      <w:r w:rsidR="0096440C">
        <w:t xml:space="preserve"> hoạt động của Đảng bộ</w:t>
      </w:r>
      <w:r w:rsidR="009D2131" w:rsidRPr="009D2131">
        <w:t xml:space="preserve"> bằng bộ </w:t>
      </w:r>
      <w:r w:rsidR="009D2131" w:rsidRPr="009D2131">
        <w:lastRenderedPageBreak/>
        <w:t>chỉ tiêu hằng tháng (kinh tế - xã hội, nhiệm vụ Tỉnh ủy giao, giải ngân vốn đầu tư công, kết nạp đảng viên, kiểm tra - giám sát…) để kịp th</w:t>
      </w:r>
      <w:r w:rsidR="0096440C">
        <w:t>ời</w:t>
      </w:r>
      <w:r w:rsidR="009E0966">
        <w:t xml:space="preserve"> tham mưu,</w:t>
      </w:r>
      <w:r w:rsidR="0096440C">
        <w:t xml:space="preserve"> chỉ đạo, điều hành</w:t>
      </w:r>
      <w:r w:rsidR="009D2131" w:rsidRPr="009D2131">
        <w:t>.</w:t>
      </w:r>
      <w:r w:rsidR="00D100CB">
        <w:t xml:space="preserve"> Tiếp tục nâng cấp, hoàn thiện các hệ thống phẩn mềm chuyển đổi số của Đảng bộ UBND tỉnh. </w:t>
      </w:r>
    </w:p>
    <w:p w14:paraId="3407002E" w14:textId="268FCBE3" w:rsidR="009D2131" w:rsidRPr="009D2131" w:rsidRDefault="00D100CB" w:rsidP="004E4A9D">
      <w:pPr>
        <w:spacing w:line="276" w:lineRule="auto"/>
      </w:pPr>
      <w:r w:rsidRPr="00DC46E8">
        <w:rPr>
          <w:b/>
        </w:rPr>
        <w:t>9</w:t>
      </w:r>
      <w:r w:rsidR="009D2131" w:rsidRPr="00DC46E8">
        <w:rPr>
          <w:b/>
        </w:rPr>
        <w:t>.</w:t>
      </w:r>
      <w:r w:rsidR="009D2131" w:rsidRPr="009D2131">
        <w:t xml:space="preserve"> </w:t>
      </w:r>
      <w:r>
        <w:t xml:space="preserve">Lãnh đạo </w:t>
      </w:r>
      <w:r w:rsidR="009D2131" w:rsidRPr="009D2131">
        <w:t>Đoàn Thanh niên Ủy ban nhân dân tỉ</w:t>
      </w:r>
      <w:r>
        <w:t>nh b</w:t>
      </w:r>
      <w:r w:rsidR="009D2131" w:rsidRPr="009D2131">
        <w:t>ám sát nhiệm vụ chính trị, tổ chức các công trình, phần việc thanh niên, hoạt động tình nguyện, an sinh xã hội thiết thực gắn chuyển đổi số và cải cách hành chính; tiếp tục phát triển đoàn viên và giới thiệu đoàn viên ưu tú cho Đảng xem xét, kết nạp.</w:t>
      </w:r>
    </w:p>
    <w:p w14:paraId="1EB6EA08" w14:textId="5E0C3470" w:rsidR="0019518E" w:rsidRDefault="009D2131" w:rsidP="004E4A9D">
      <w:pPr>
        <w:spacing w:line="276" w:lineRule="auto"/>
      </w:pPr>
      <w:r w:rsidRPr="009D2131">
        <w:t>Trên đây là Báo cáo tình hình thực hiện nhiệm vụ 6 tháng đầu năm 2026 và nhiệm vụ, giải pháp 6 tháng cuối năm 2026 của Ban Thường vụ Đảng ủy Ủy ban nhân dân tỉnh./.</w:t>
      </w:r>
    </w:p>
    <w:p w14:paraId="0DDE5CC1" w14:textId="77777777" w:rsidR="004E3DF3" w:rsidRDefault="004E3D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135CC" w14:paraId="4DD6713D" w14:textId="77777777" w:rsidTr="006C5007">
        <w:tc>
          <w:tcPr>
            <w:tcW w:w="4672" w:type="dxa"/>
          </w:tcPr>
          <w:p w14:paraId="6E2DB41B" w14:textId="77777777" w:rsidR="002135CC" w:rsidRPr="007F0CEA" w:rsidRDefault="002135CC">
            <w:pPr>
              <w:ind w:firstLine="0"/>
              <w:rPr>
                <w:u w:val="single"/>
              </w:rPr>
            </w:pPr>
            <w:r w:rsidRPr="007F0CEA">
              <w:rPr>
                <w:u w:val="single"/>
              </w:rPr>
              <w:t>Nơi nhận:</w:t>
            </w:r>
          </w:p>
          <w:p w14:paraId="6A636D03" w14:textId="62E6E3F7" w:rsidR="00DF12C9" w:rsidRPr="00DF12C9" w:rsidRDefault="00DF12C9" w:rsidP="00DF12C9">
            <w:pPr>
              <w:ind w:firstLine="0"/>
              <w:rPr>
                <w:sz w:val="24"/>
                <w:szCs w:val="24"/>
              </w:rPr>
            </w:pPr>
            <w:r w:rsidRPr="00DF12C9">
              <w:rPr>
                <w:sz w:val="24"/>
                <w:szCs w:val="24"/>
              </w:rPr>
              <w:t xml:space="preserve">- Thường trực Tỉnh ủy (báo </w:t>
            </w:r>
            <w:r w:rsidR="004E3DF3">
              <w:rPr>
                <w:sz w:val="24"/>
                <w:szCs w:val="24"/>
              </w:rPr>
              <w:t>cáo);</w:t>
            </w:r>
          </w:p>
          <w:p w14:paraId="0359FA04" w14:textId="2ADD3E2D" w:rsidR="00DF12C9" w:rsidRPr="00DF12C9" w:rsidRDefault="00DF12C9" w:rsidP="00DF12C9">
            <w:pPr>
              <w:ind w:firstLine="0"/>
              <w:rPr>
                <w:sz w:val="24"/>
                <w:szCs w:val="24"/>
              </w:rPr>
            </w:pPr>
            <w:r w:rsidRPr="00DF12C9">
              <w:rPr>
                <w:sz w:val="24"/>
                <w:szCs w:val="24"/>
              </w:rPr>
              <w:t>- Các ban, VP Tỉnh ủ</w:t>
            </w:r>
            <w:r w:rsidR="004E3DF3">
              <w:rPr>
                <w:sz w:val="24"/>
                <w:szCs w:val="24"/>
              </w:rPr>
              <w:t>y (báo cáo);</w:t>
            </w:r>
          </w:p>
          <w:p w14:paraId="2DD90A7A" w14:textId="20A791E2" w:rsidR="00DF12C9" w:rsidRPr="00DF12C9" w:rsidRDefault="00DF12C9" w:rsidP="00DF12C9">
            <w:pPr>
              <w:ind w:firstLine="0"/>
              <w:rPr>
                <w:sz w:val="24"/>
                <w:szCs w:val="24"/>
              </w:rPr>
            </w:pPr>
            <w:r w:rsidRPr="00DF12C9">
              <w:rPr>
                <w:sz w:val="24"/>
                <w:szCs w:val="24"/>
              </w:rPr>
              <w:t>- Các chi, đảng bộ cơ sở</w:t>
            </w:r>
            <w:r w:rsidR="004E3DF3">
              <w:rPr>
                <w:sz w:val="24"/>
                <w:szCs w:val="24"/>
              </w:rPr>
              <w:t>;</w:t>
            </w:r>
          </w:p>
          <w:p w14:paraId="7A73A56F" w14:textId="40C4EF76" w:rsidR="00DF12C9" w:rsidRPr="00DF12C9" w:rsidRDefault="004E3DF3" w:rsidP="00DF12C9">
            <w:pPr>
              <w:ind w:firstLine="0"/>
              <w:rPr>
                <w:sz w:val="24"/>
                <w:szCs w:val="24"/>
              </w:rPr>
            </w:pPr>
            <w:r>
              <w:rPr>
                <w:sz w:val="24"/>
                <w:szCs w:val="24"/>
              </w:rPr>
              <w:t>- Các cơ quan TMGV của Đảng ủy;</w:t>
            </w:r>
          </w:p>
          <w:p w14:paraId="419E9F97" w14:textId="3881856D" w:rsidR="00DF12C9" w:rsidRPr="00DF12C9" w:rsidRDefault="00DF12C9" w:rsidP="00DF12C9">
            <w:pPr>
              <w:ind w:firstLine="0"/>
              <w:rPr>
                <w:sz w:val="24"/>
                <w:szCs w:val="24"/>
              </w:rPr>
            </w:pPr>
            <w:r w:rsidRPr="00DF12C9">
              <w:rPr>
                <w:sz w:val="24"/>
                <w:szCs w:val="24"/>
              </w:rPr>
              <w:t>- Các đ/c Ủy viên BCH Đảng bộ</w:t>
            </w:r>
            <w:r w:rsidR="008D23AC">
              <w:rPr>
                <w:sz w:val="24"/>
                <w:szCs w:val="24"/>
              </w:rPr>
              <w:t>;</w:t>
            </w:r>
          </w:p>
          <w:p w14:paraId="7D5D3EE4" w14:textId="77777777" w:rsidR="002135CC" w:rsidRPr="007F0CEA" w:rsidRDefault="00622699" w:rsidP="00DF12C9">
            <w:pPr>
              <w:ind w:firstLine="0"/>
              <w:rPr>
                <w:sz w:val="24"/>
                <w:szCs w:val="24"/>
              </w:rPr>
            </w:pPr>
            <w:r>
              <w:rPr>
                <w:sz w:val="24"/>
                <w:szCs w:val="24"/>
              </w:rPr>
              <w:t>- Lưu Văn phòng Đảng ủy.</w:t>
            </w:r>
          </w:p>
        </w:tc>
        <w:tc>
          <w:tcPr>
            <w:tcW w:w="4673" w:type="dxa"/>
          </w:tcPr>
          <w:p w14:paraId="7D42A543" w14:textId="77777777" w:rsidR="002135CC" w:rsidRPr="003D4FEA" w:rsidRDefault="003D4FEA" w:rsidP="003D4FEA">
            <w:pPr>
              <w:ind w:firstLine="0"/>
              <w:jc w:val="center"/>
              <w:rPr>
                <w:b/>
              </w:rPr>
            </w:pPr>
            <w:r w:rsidRPr="003D4FEA">
              <w:rPr>
                <w:b/>
              </w:rPr>
              <w:t>T/M BAN THƯỜNG VỤ</w:t>
            </w:r>
          </w:p>
          <w:p w14:paraId="00CB0609" w14:textId="77777777" w:rsidR="003D4FEA" w:rsidRDefault="003D4FEA" w:rsidP="003D4FEA">
            <w:pPr>
              <w:ind w:firstLine="0"/>
              <w:jc w:val="center"/>
            </w:pPr>
            <w:r>
              <w:t>PHÓ BÍ THƯ</w:t>
            </w:r>
          </w:p>
          <w:p w14:paraId="07B34324" w14:textId="77777777" w:rsidR="003D4FEA" w:rsidRDefault="003D4FEA" w:rsidP="003D4FEA">
            <w:pPr>
              <w:ind w:firstLine="0"/>
              <w:jc w:val="center"/>
            </w:pPr>
          </w:p>
          <w:p w14:paraId="03237494" w14:textId="77777777" w:rsidR="003D4FEA" w:rsidRDefault="003D4FEA" w:rsidP="003D4FEA">
            <w:pPr>
              <w:ind w:firstLine="0"/>
              <w:jc w:val="center"/>
            </w:pPr>
          </w:p>
          <w:p w14:paraId="023C0F19" w14:textId="77777777" w:rsidR="003D4FEA" w:rsidRDefault="003D4FEA" w:rsidP="003D4FEA">
            <w:pPr>
              <w:ind w:firstLine="0"/>
              <w:jc w:val="center"/>
            </w:pPr>
          </w:p>
          <w:p w14:paraId="551BEC31" w14:textId="77777777" w:rsidR="001A3F56" w:rsidRPr="001A3F56" w:rsidRDefault="001A3F56" w:rsidP="003D4FEA">
            <w:pPr>
              <w:ind w:firstLine="0"/>
              <w:jc w:val="center"/>
              <w:rPr>
                <w:sz w:val="20"/>
              </w:rPr>
            </w:pPr>
          </w:p>
          <w:p w14:paraId="2B40EC2D" w14:textId="77777777" w:rsidR="003D4FEA" w:rsidRDefault="003D4FEA" w:rsidP="003D4FEA">
            <w:pPr>
              <w:ind w:firstLine="0"/>
              <w:jc w:val="center"/>
            </w:pPr>
          </w:p>
          <w:p w14:paraId="74B142CD" w14:textId="77777777" w:rsidR="006C5007" w:rsidRDefault="006C5007" w:rsidP="003D4FEA">
            <w:pPr>
              <w:ind w:firstLine="0"/>
              <w:jc w:val="center"/>
            </w:pPr>
          </w:p>
          <w:p w14:paraId="4F5CA51D" w14:textId="438ED187" w:rsidR="00463E45" w:rsidRPr="00F968FA" w:rsidRDefault="00463E45" w:rsidP="003D4FEA">
            <w:pPr>
              <w:ind w:firstLine="0"/>
              <w:jc w:val="center"/>
              <w:rPr>
                <w:b/>
              </w:rPr>
            </w:pPr>
            <w:r w:rsidRPr="00F968FA">
              <w:rPr>
                <w:b/>
              </w:rPr>
              <w:t>Trầ</w:t>
            </w:r>
            <w:r w:rsidR="004A14D9">
              <w:rPr>
                <w:b/>
              </w:rPr>
              <w:t>n Văn Thương</w:t>
            </w:r>
          </w:p>
          <w:p w14:paraId="30372014" w14:textId="77777777" w:rsidR="003D4FEA" w:rsidRDefault="003D4FEA" w:rsidP="003D4FEA">
            <w:pPr>
              <w:ind w:firstLine="0"/>
              <w:jc w:val="center"/>
            </w:pPr>
          </w:p>
        </w:tc>
      </w:tr>
    </w:tbl>
    <w:p w14:paraId="36C3000F" w14:textId="77777777" w:rsidR="002135CC" w:rsidRDefault="002135CC" w:rsidP="009C592C"/>
    <w:sectPr w:rsidR="002135CC" w:rsidSect="00715654">
      <w:headerReference w:type="default" r:id="rId8"/>
      <w:pgSz w:w="11907" w:h="16840" w:code="9"/>
      <w:pgMar w:top="1134" w:right="851" w:bottom="1134" w:left="1701" w:header="567" w:footer="2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3249" w14:textId="77777777" w:rsidR="00FE0EBC" w:rsidRDefault="00FE0EBC" w:rsidP="000131A1">
      <w:pPr>
        <w:spacing w:before="0"/>
      </w:pPr>
      <w:r>
        <w:separator/>
      </w:r>
    </w:p>
  </w:endnote>
  <w:endnote w:type="continuationSeparator" w:id="0">
    <w:p w14:paraId="72A67F68" w14:textId="77777777" w:rsidR="00FE0EBC" w:rsidRDefault="00FE0EBC" w:rsidP="000131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Italic">
    <w:altName w:val="Times New Roman"/>
    <w:charset w:val="00"/>
    <w:family w:val="auto"/>
    <w:pitch w:val="default"/>
    <w:sig w:usb0="00000000" w:usb1="00007843" w:usb2="00000001" w:usb3="00000000" w:csb0="400001BF" w:csb1="DFF7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ED07" w14:textId="77777777" w:rsidR="00FE0EBC" w:rsidRDefault="00FE0EBC" w:rsidP="000131A1">
      <w:pPr>
        <w:spacing w:before="0"/>
      </w:pPr>
      <w:r>
        <w:separator/>
      </w:r>
    </w:p>
  </w:footnote>
  <w:footnote w:type="continuationSeparator" w:id="0">
    <w:p w14:paraId="534F035F" w14:textId="77777777" w:rsidR="00FE0EBC" w:rsidRDefault="00FE0EBC" w:rsidP="000131A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35516"/>
      <w:docPartObj>
        <w:docPartGallery w:val="Page Numbers (Top of Page)"/>
        <w:docPartUnique/>
      </w:docPartObj>
    </w:sdtPr>
    <w:sdtEndPr>
      <w:rPr>
        <w:noProof/>
      </w:rPr>
    </w:sdtEndPr>
    <w:sdtContent>
      <w:p w14:paraId="72DC0959" w14:textId="54C298AF" w:rsidR="00520D66" w:rsidRDefault="00520D66" w:rsidP="00C913DA">
        <w:pPr>
          <w:pStyle w:val="Header"/>
          <w:ind w:firstLine="0"/>
          <w:jc w:val="center"/>
        </w:pPr>
        <w:r>
          <w:fldChar w:fldCharType="begin"/>
        </w:r>
        <w:r>
          <w:instrText xml:space="preserve"> PAGE   \* MERGEFORMAT </w:instrText>
        </w:r>
        <w:r>
          <w:fldChar w:fldCharType="separate"/>
        </w:r>
        <w:r w:rsidR="00FD133F">
          <w:rPr>
            <w:noProof/>
          </w:rPr>
          <w:t>12</w:t>
        </w:r>
        <w:r>
          <w:rPr>
            <w:noProof/>
          </w:rPr>
          <w:fldChar w:fldCharType="end"/>
        </w:r>
      </w:p>
    </w:sdtContent>
  </w:sdt>
  <w:p w14:paraId="7E5F9503" w14:textId="77777777" w:rsidR="00520D66" w:rsidRDefault="005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B3361"/>
    <w:multiLevelType w:val="hybridMultilevel"/>
    <w:tmpl w:val="8DC649CE"/>
    <w:lvl w:ilvl="0" w:tplc="F2705906">
      <w:start w:val="1"/>
      <w:numFmt w:val="bullet"/>
      <w:lvlText w:val="●"/>
      <w:lvlJc w:val="left"/>
      <w:pPr>
        <w:ind w:left="720" w:hanging="360"/>
      </w:pPr>
    </w:lvl>
    <w:lvl w:ilvl="1" w:tplc="98A45E10">
      <w:start w:val="1"/>
      <w:numFmt w:val="bullet"/>
      <w:lvlText w:val="○"/>
      <w:lvlJc w:val="left"/>
      <w:pPr>
        <w:ind w:left="1440" w:hanging="360"/>
      </w:pPr>
    </w:lvl>
    <w:lvl w:ilvl="2" w:tplc="0C58F560">
      <w:start w:val="1"/>
      <w:numFmt w:val="bullet"/>
      <w:lvlText w:val="■"/>
      <w:lvlJc w:val="left"/>
      <w:pPr>
        <w:ind w:left="2160" w:hanging="360"/>
      </w:pPr>
    </w:lvl>
    <w:lvl w:ilvl="3" w:tplc="18A8438C">
      <w:start w:val="1"/>
      <w:numFmt w:val="bullet"/>
      <w:lvlText w:val="●"/>
      <w:lvlJc w:val="left"/>
      <w:pPr>
        <w:ind w:left="2880" w:hanging="360"/>
      </w:pPr>
    </w:lvl>
    <w:lvl w:ilvl="4" w:tplc="E33E433C">
      <w:start w:val="1"/>
      <w:numFmt w:val="bullet"/>
      <w:lvlText w:val="○"/>
      <w:lvlJc w:val="left"/>
      <w:pPr>
        <w:ind w:left="3600" w:hanging="360"/>
      </w:pPr>
    </w:lvl>
    <w:lvl w:ilvl="5" w:tplc="D8329ADA">
      <w:start w:val="1"/>
      <w:numFmt w:val="bullet"/>
      <w:lvlText w:val="■"/>
      <w:lvlJc w:val="left"/>
      <w:pPr>
        <w:ind w:left="4320" w:hanging="360"/>
      </w:pPr>
    </w:lvl>
    <w:lvl w:ilvl="6" w:tplc="3CF85DD4">
      <w:start w:val="1"/>
      <w:numFmt w:val="bullet"/>
      <w:lvlText w:val="●"/>
      <w:lvlJc w:val="left"/>
      <w:pPr>
        <w:ind w:left="5040" w:hanging="360"/>
      </w:pPr>
    </w:lvl>
    <w:lvl w:ilvl="7" w:tplc="F88E208A">
      <w:start w:val="1"/>
      <w:numFmt w:val="bullet"/>
      <w:lvlText w:val="●"/>
      <w:lvlJc w:val="left"/>
      <w:pPr>
        <w:ind w:left="5760" w:hanging="360"/>
      </w:pPr>
    </w:lvl>
    <w:lvl w:ilvl="8" w:tplc="9FC01F0E">
      <w:start w:val="1"/>
      <w:numFmt w:val="bullet"/>
      <w:lvlText w:val="●"/>
      <w:lvlJc w:val="left"/>
      <w:pPr>
        <w:ind w:left="6480" w:hanging="360"/>
      </w:pPr>
    </w:lvl>
  </w:abstractNum>
  <w:num w:numId="1" w16cid:durableId="7311218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78"/>
    <w:rsid w:val="00001630"/>
    <w:rsid w:val="00003236"/>
    <w:rsid w:val="00003BB3"/>
    <w:rsid w:val="00005720"/>
    <w:rsid w:val="00005EDD"/>
    <w:rsid w:val="00007FE0"/>
    <w:rsid w:val="00010ACE"/>
    <w:rsid w:val="000113D3"/>
    <w:rsid w:val="00012994"/>
    <w:rsid w:val="000131A1"/>
    <w:rsid w:val="00014355"/>
    <w:rsid w:val="000144EF"/>
    <w:rsid w:val="00016E1D"/>
    <w:rsid w:val="00017C2B"/>
    <w:rsid w:val="00020E45"/>
    <w:rsid w:val="000219AB"/>
    <w:rsid w:val="00023ECA"/>
    <w:rsid w:val="00025D18"/>
    <w:rsid w:val="00026505"/>
    <w:rsid w:val="00027687"/>
    <w:rsid w:val="0003052E"/>
    <w:rsid w:val="00034131"/>
    <w:rsid w:val="000354B4"/>
    <w:rsid w:val="000358F0"/>
    <w:rsid w:val="0003636E"/>
    <w:rsid w:val="00037CA0"/>
    <w:rsid w:val="000416F1"/>
    <w:rsid w:val="00043325"/>
    <w:rsid w:val="00043EDF"/>
    <w:rsid w:val="00050CBE"/>
    <w:rsid w:val="00050EB8"/>
    <w:rsid w:val="00051850"/>
    <w:rsid w:val="0005400D"/>
    <w:rsid w:val="00054026"/>
    <w:rsid w:val="00055679"/>
    <w:rsid w:val="0005718E"/>
    <w:rsid w:val="0006173A"/>
    <w:rsid w:val="000619EB"/>
    <w:rsid w:val="000622D6"/>
    <w:rsid w:val="00064C60"/>
    <w:rsid w:val="00065041"/>
    <w:rsid w:val="00065685"/>
    <w:rsid w:val="00066E59"/>
    <w:rsid w:val="00067695"/>
    <w:rsid w:val="0007009D"/>
    <w:rsid w:val="00070F79"/>
    <w:rsid w:val="00074A32"/>
    <w:rsid w:val="00076218"/>
    <w:rsid w:val="00076E0F"/>
    <w:rsid w:val="00077E56"/>
    <w:rsid w:val="00080C79"/>
    <w:rsid w:val="00083A59"/>
    <w:rsid w:val="00084B02"/>
    <w:rsid w:val="00091E1B"/>
    <w:rsid w:val="00093386"/>
    <w:rsid w:val="000A1D94"/>
    <w:rsid w:val="000A2411"/>
    <w:rsid w:val="000A3340"/>
    <w:rsid w:val="000A4A6C"/>
    <w:rsid w:val="000B102D"/>
    <w:rsid w:val="000B213E"/>
    <w:rsid w:val="000B4EFB"/>
    <w:rsid w:val="000B4FCC"/>
    <w:rsid w:val="000B67E4"/>
    <w:rsid w:val="000B7C06"/>
    <w:rsid w:val="000C0561"/>
    <w:rsid w:val="000C0B4A"/>
    <w:rsid w:val="000C1DC7"/>
    <w:rsid w:val="000C3BD6"/>
    <w:rsid w:val="000C5DE6"/>
    <w:rsid w:val="000C678D"/>
    <w:rsid w:val="000D01F3"/>
    <w:rsid w:val="000D0476"/>
    <w:rsid w:val="000D0849"/>
    <w:rsid w:val="000D5D2E"/>
    <w:rsid w:val="000D5EC6"/>
    <w:rsid w:val="000D6834"/>
    <w:rsid w:val="000D71FB"/>
    <w:rsid w:val="000E12AD"/>
    <w:rsid w:val="000E202B"/>
    <w:rsid w:val="000E314B"/>
    <w:rsid w:val="000E3C90"/>
    <w:rsid w:val="000E45BD"/>
    <w:rsid w:val="000E4B41"/>
    <w:rsid w:val="000F2D39"/>
    <w:rsid w:val="000F609B"/>
    <w:rsid w:val="00101614"/>
    <w:rsid w:val="00101825"/>
    <w:rsid w:val="00102B3E"/>
    <w:rsid w:val="0010500C"/>
    <w:rsid w:val="00105163"/>
    <w:rsid w:val="00111C38"/>
    <w:rsid w:val="00111F4E"/>
    <w:rsid w:val="001131F5"/>
    <w:rsid w:val="0011363A"/>
    <w:rsid w:val="001208FC"/>
    <w:rsid w:val="00120964"/>
    <w:rsid w:val="00125126"/>
    <w:rsid w:val="00125F01"/>
    <w:rsid w:val="00125F16"/>
    <w:rsid w:val="00132F9F"/>
    <w:rsid w:val="001348A1"/>
    <w:rsid w:val="00134952"/>
    <w:rsid w:val="00135615"/>
    <w:rsid w:val="001359EF"/>
    <w:rsid w:val="0013607A"/>
    <w:rsid w:val="00137FA7"/>
    <w:rsid w:val="00147F4F"/>
    <w:rsid w:val="001507AE"/>
    <w:rsid w:val="00154AD4"/>
    <w:rsid w:val="00154D72"/>
    <w:rsid w:val="00156070"/>
    <w:rsid w:val="001579BB"/>
    <w:rsid w:val="00163E41"/>
    <w:rsid w:val="00166C7C"/>
    <w:rsid w:val="00172A77"/>
    <w:rsid w:val="00185569"/>
    <w:rsid w:val="00192A1F"/>
    <w:rsid w:val="001935C3"/>
    <w:rsid w:val="0019518E"/>
    <w:rsid w:val="001979EC"/>
    <w:rsid w:val="001A0600"/>
    <w:rsid w:val="001A0FDF"/>
    <w:rsid w:val="001A3F56"/>
    <w:rsid w:val="001B55D4"/>
    <w:rsid w:val="001B6444"/>
    <w:rsid w:val="001C0A9B"/>
    <w:rsid w:val="001C45DA"/>
    <w:rsid w:val="001C76E6"/>
    <w:rsid w:val="001D0D44"/>
    <w:rsid w:val="001D38BB"/>
    <w:rsid w:val="001D4C6B"/>
    <w:rsid w:val="001D6431"/>
    <w:rsid w:val="001D74FD"/>
    <w:rsid w:val="001E09EB"/>
    <w:rsid w:val="001E7812"/>
    <w:rsid w:val="001E7F2C"/>
    <w:rsid w:val="001F36B8"/>
    <w:rsid w:val="001F4E02"/>
    <w:rsid w:val="001F6793"/>
    <w:rsid w:val="001F7D54"/>
    <w:rsid w:val="00200308"/>
    <w:rsid w:val="00202141"/>
    <w:rsid w:val="00203D88"/>
    <w:rsid w:val="002135CC"/>
    <w:rsid w:val="00220D97"/>
    <w:rsid w:val="002275DE"/>
    <w:rsid w:val="002279D8"/>
    <w:rsid w:val="00230AF9"/>
    <w:rsid w:val="00231AB8"/>
    <w:rsid w:val="00232073"/>
    <w:rsid w:val="002320C7"/>
    <w:rsid w:val="002328B9"/>
    <w:rsid w:val="00234E74"/>
    <w:rsid w:val="002358E6"/>
    <w:rsid w:val="002368FD"/>
    <w:rsid w:val="002431BE"/>
    <w:rsid w:val="00244CFB"/>
    <w:rsid w:val="00244E7B"/>
    <w:rsid w:val="00245A1E"/>
    <w:rsid w:val="002470D4"/>
    <w:rsid w:val="00247E6A"/>
    <w:rsid w:val="00252AE3"/>
    <w:rsid w:val="00264798"/>
    <w:rsid w:val="00264EA4"/>
    <w:rsid w:val="00266EEF"/>
    <w:rsid w:val="002673C4"/>
    <w:rsid w:val="002712C1"/>
    <w:rsid w:val="00273970"/>
    <w:rsid w:val="00273F26"/>
    <w:rsid w:val="002819AB"/>
    <w:rsid w:val="00282B82"/>
    <w:rsid w:val="00283C70"/>
    <w:rsid w:val="00285796"/>
    <w:rsid w:val="002872E0"/>
    <w:rsid w:val="00287668"/>
    <w:rsid w:val="00290354"/>
    <w:rsid w:val="002915B7"/>
    <w:rsid w:val="00294834"/>
    <w:rsid w:val="00295745"/>
    <w:rsid w:val="00297D2F"/>
    <w:rsid w:val="002A2901"/>
    <w:rsid w:val="002A3A76"/>
    <w:rsid w:val="002A4407"/>
    <w:rsid w:val="002A4513"/>
    <w:rsid w:val="002A5A95"/>
    <w:rsid w:val="002A700C"/>
    <w:rsid w:val="002A7FEA"/>
    <w:rsid w:val="002B1F5A"/>
    <w:rsid w:val="002B1FA6"/>
    <w:rsid w:val="002C03B3"/>
    <w:rsid w:val="002C4FFC"/>
    <w:rsid w:val="002C505E"/>
    <w:rsid w:val="002C5073"/>
    <w:rsid w:val="002D0841"/>
    <w:rsid w:val="002D28DF"/>
    <w:rsid w:val="002D5D34"/>
    <w:rsid w:val="002D6110"/>
    <w:rsid w:val="002D625F"/>
    <w:rsid w:val="002E2348"/>
    <w:rsid w:val="002E2464"/>
    <w:rsid w:val="002E368E"/>
    <w:rsid w:val="002E5389"/>
    <w:rsid w:val="002E6A79"/>
    <w:rsid w:val="002F0063"/>
    <w:rsid w:val="002F0F60"/>
    <w:rsid w:val="002F3CBD"/>
    <w:rsid w:val="002F5E71"/>
    <w:rsid w:val="002F7EB9"/>
    <w:rsid w:val="003018C2"/>
    <w:rsid w:val="003020F1"/>
    <w:rsid w:val="00302247"/>
    <w:rsid w:val="003030AC"/>
    <w:rsid w:val="00304DBA"/>
    <w:rsid w:val="0030732B"/>
    <w:rsid w:val="00311CF7"/>
    <w:rsid w:val="003131C9"/>
    <w:rsid w:val="003200EF"/>
    <w:rsid w:val="00322284"/>
    <w:rsid w:val="00323188"/>
    <w:rsid w:val="00324D71"/>
    <w:rsid w:val="00326056"/>
    <w:rsid w:val="00326058"/>
    <w:rsid w:val="00327FFC"/>
    <w:rsid w:val="00330AE6"/>
    <w:rsid w:val="00334AE7"/>
    <w:rsid w:val="00334FE8"/>
    <w:rsid w:val="003354BF"/>
    <w:rsid w:val="0033576C"/>
    <w:rsid w:val="0034181F"/>
    <w:rsid w:val="00341E83"/>
    <w:rsid w:val="00342879"/>
    <w:rsid w:val="003438D9"/>
    <w:rsid w:val="003445C0"/>
    <w:rsid w:val="00345459"/>
    <w:rsid w:val="00345FE2"/>
    <w:rsid w:val="00346688"/>
    <w:rsid w:val="003479ED"/>
    <w:rsid w:val="00354219"/>
    <w:rsid w:val="00356573"/>
    <w:rsid w:val="0035666F"/>
    <w:rsid w:val="00356A2E"/>
    <w:rsid w:val="00357906"/>
    <w:rsid w:val="00357985"/>
    <w:rsid w:val="00362012"/>
    <w:rsid w:val="003628A0"/>
    <w:rsid w:val="00366D7F"/>
    <w:rsid w:val="003670C1"/>
    <w:rsid w:val="003700D5"/>
    <w:rsid w:val="00371382"/>
    <w:rsid w:val="003740D0"/>
    <w:rsid w:val="00375427"/>
    <w:rsid w:val="003756AC"/>
    <w:rsid w:val="00382EDD"/>
    <w:rsid w:val="00383B8F"/>
    <w:rsid w:val="00383DF3"/>
    <w:rsid w:val="00385845"/>
    <w:rsid w:val="003A08AD"/>
    <w:rsid w:val="003A0DBC"/>
    <w:rsid w:val="003A2BD4"/>
    <w:rsid w:val="003A3438"/>
    <w:rsid w:val="003A584E"/>
    <w:rsid w:val="003A5B54"/>
    <w:rsid w:val="003B3631"/>
    <w:rsid w:val="003B57A4"/>
    <w:rsid w:val="003B6D48"/>
    <w:rsid w:val="003B786B"/>
    <w:rsid w:val="003B7E76"/>
    <w:rsid w:val="003C36E6"/>
    <w:rsid w:val="003C39BF"/>
    <w:rsid w:val="003C3BCF"/>
    <w:rsid w:val="003C5120"/>
    <w:rsid w:val="003D1D74"/>
    <w:rsid w:val="003D4FEA"/>
    <w:rsid w:val="003D68A0"/>
    <w:rsid w:val="003E200F"/>
    <w:rsid w:val="003E221F"/>
    <w:rsid w:val="003E4CC7"/>
    <w:rsid w:val="003E5456"/>
    <w:rsid w:val="003E54D6"/>
    <w:rsid w:val="003E6374"/>
    <w:rsid w:val="003F2C62"/>
    <w:rsid w:val="003F6064"/>
    <w:rsid w:val="003F6C03"/>
    <w:rsid w:val="003F6E9D"/>
    <w:rsid w:val="00402CD1"/>
    <w:rsid w:val="0040328B"/>
    <w:rsid w:val="004032AA"/>
    <w:rsid w:val="004045C2"/>
    <w:rsid w:val="00415241"/>
    <w:rsid w:val="00420154"/>
    <w:rsid w:val="00420B51"/>
    <w:rsid w:val="004229D5"/>
    <w:rsid w:val="0043372E"/>
    <w:rsid w:val="00433812"/>
    <w:rsid w:val="00434E7B"/>
    <w:rsid w:val="004416FA"/>
    <w:rsid w:val="00442B11"/>
    <w:rsid w:val="00443698"/>
    <w:rsid w:val="004437D0"/>
    <w:rsid w:val="00444CAA"/>
    <w:rsid w:val="00445021"/>
    <w:rsid w:val="00446472"/>
    <w:rsid w:val="0044750E"/>
    <w:rsid w:val="00450FAE"/>
    <w:rsid w:val="004515B4"/>
    <w:rsid w:val="00455281"/>
    <w:rsid w:val="00460548"/>
    <w:rsid w:val="004609B3"/>
    <w:rsid w:val="004610AA"/>
    <w:rsid w:val="00462D27"/>
    <w:rsid w:val="00463E45"/>
    <w:rsid w:val="004673FF"/>
    <w:rsid w:val="00467575"/>
    <w:rsid w:val="00471CF7"/>
    <w:rsid w:val="004740CE"/>
    <w:rsid w:val="00477462"/>
    <w:rsid w:val="00477A6A"/>
    <w:rsid w:val="004814D0"/>
    <w:rsid w:val="004826BC"/>
    <w:rsid w:val="00484812"/>
    <w:rsid w:val="00486D9E"/>
    <w:rsid w:val="00490EAC"/>
    <w:rsid w:val="00492113"/>
    <w:rsid w:val="00492AAC"/>
    <w:rsid w:val="00492F03"/>
    <w:rsid w:val="00494C16"/>
    <w:rsid w:val="004A14D9"/>
    <w:rsid w:val="004A44E7"/>
    <w:rsid w:val="004A5BB7"/>
    <w:rsid w:val="004A61A0"/>
    <w:rsid w:val="004A7134"/>
    <w:rsid w:val="004B2906"/>
    <w:rsid w:val="004B4F82"/>
    <w:rsid w:val="004C0C11"/>
    <w:rsid w:val="004C18A7"/>
    <w:rsid w:val="004C2FD7"/>
    <w:rsid w:val="004C32C5"/>
    <w:rsid w:val="004C4C5F"/>
    <w:rsid w:val="004D1CFA"/>
    <w:rsid w:val="004D3B1B"/>
    <w:rsid w:val="004D5261"/>
    <w:rsid w:val="004E080A"/>
    <w:rsid w:val="004E3DF3"/>
    <w:rsid w:val="004E4A9D"/>
    <w:rsid w:val="004E5AF0"/>
    <w:rsid w:val="004E7328"/>
    <w:rsid w:val="004F1ABF"/>
    <w:rsid w:val="004F5EB7"/>
    <w:rsid w:val="004F7145"/>
    <w:rsid w:val="00503CA3"/>
    <w:rsid w:val="00507F3A"/>
    <w:rsid w:val="0051273D"/>
    <w:rsid w:val="00513372"/>
    <w:rsid w:val="00515D8C"/>
    <w:rsid w:val="00520CCE"/>
    <w:rsid w:val="00520D66"/>
    <w:rsid w:val="00522AEA"/>
    <w:rsid w:val="00523368"/>
    <w:rsid w:val="0052392B"/>
    <w:rsid w:val="00525178"/>
    <w:rsid w:val="005266BD"/>
    <w:rsid w:val="00541DE1"/>
    <w:rsid w:val="00543191"/>
    <w:rsid w:val="005509C8"/>
    <w:rsid w:val="00550C8B"/>
    <w:rsid w:val="005514C7"/>
    <w:rsid w:val="005538E7"/>
    <w:rsid w:val="00555BF5"/>
    <w:rsid w:val="00557868"/>
    <w:rsid w:val="00562AA5"/>
    <w:rsid w:val="00564DF4"/>
    <w:rsid w:val="00567564"/>
    <w:rsid w:val="00567AB8"/>
    <w:rsid w:val="00567C3B"/>
    <w:rsid w:val="00567D8F"/>
    <w:rsid w:val="0057012D"/>
    <w:rsid w:val="00571197"/>
    <w:rsid w:val="00573CA3"/>
    <w:rsid w:val="00576EB0"/>
    <w:rsid w:val="0057788F"/>
    <w:rsid w:val="005836D6"/>
    <w:rsid w:val="0058409B"/>
    <w:rsid w:val="00585CD3"/>
    <w:rsid w:val="00587443"/>
    <w:rsid w:val="00591BC9"/>
    <w:rsid w:val="005937EB"/>
    <w:rsid w:val="005B5864"/>
    <w:rsid w:val="005B5C23"/>
    <w:rsid w:val="005C29A4"/>
    <w:rsid w:val="005C445F"/>
    <w:rsid w:val="005C5F15"/>
    <w:rsid w:val="005C6EB4"/>
    <w:rsid w:val="005C7D5A"/>
    <w:rsid w:val="005D3232"/>
    <w:rsid w:val="005D3A64"/>
    <w:rsid w:val="005D64F6"/>
    <w:rsid w:val="005D7814"/>
    <w:rsid w:val="005E05C1"/>
    <w:rsid w:val="005E118B"/>
    <w:rsid w:val="005E1AFC"/>
    <w:rsid w:val="005E4EF5"/>
    <w:rsid w:val="005F1BFB"/>
    <w:rsid w:val="005F39E9"/>
    <w:rsid w:val="005F412F"/>
    <w:rsid w:val="005F4433"/>
    <w:rsid w:val="005F447B"/>
    <w:rsid w:val="005F4B36"/>
    <w:rsid w:val="005F5DB9"/>
    <w:rsid w:val="005F7F0C"/>
    <w:rsid w:val="00600340"/>
    <w:rsid w:val="00615D8F"/>
    <w:rsid w:val="006170DF"/>
    <w:rsid w:val="0062022B"/>
    <w:rsid w:val="00620E6A"/>
    <w:rsid w:val="00622699"/>
    <w:rsid w:val="00622E03"/>
    <w:rsid w:val="00623E60"/>
    <w:rsid w:val="006243E0"/>
    <w:rsid w:val="00624AC8"/>
    <w:rsid w:val="00625171"/>
    <w:rsid w:val="00625186"/>
    <w:rsid w:val="006264E6"/>
    <w:rsid w:val="00630563"/>
    <w:rsid w:val="00631C6A"/>
    <w:rsid w:val="00631E7C"/>
    <w:rsid w:val="006330EE"/>
    <w:rsid w:val="00637E93"/>
    <w:rsid w:val="0064034E"/>
    <w:rsid w:val="0064142B"/>
    <w:rsid w:val="0064201C"/>
    <w:rsid w:val="00643291"/>
    <w:rsid w:val="00644CC0"/>
    <w:rsid w:val="00645678"/>
    <w:rsid w:val="00647CB7"/>
    <w:rsid w:val="0065195D"/>
    <w:rsid w:val="00652F5F"/>
    <w:rsid w:val="0065366C"/>
    <w:rsid w:val="00653F28"/>
    <w:rsid w:val="0065500A"/>
    <w:rsid w:val="006601F1"/>
    <w:rsid w:val="00670C72"/>
    <w:rsid w:val="006759A5"/>
    <w:rsid w:val="00676D09"/>
    <w:rsid w:val="00676ECB"/>
    <w:rsid w:val="006774FD"/>
    <w:rsid w:val="00680E2B"/>
    <w:rsid w:val="006820EA"/>
    <w:rsid w:val="00684101"/>
    <w:rsid w:val="00684921"/>
    <w:rsid w:val="006909B2"/>
    <w:rsid w:val="00692BB1"/>
    <w:rsid w:val="00693A21"/>
    <w:rsid w:val="006A05FF"/>
    <w:rsid w:val="006A1077"/>
    <w:rsid w:val="006A341E"/>
    <w:rsid w:val="006A4357"/>
    <w:rsid w:val="006A5C3F"/>
    <w:rsid w:val="006B41AC"/>
    <w:rsid w:val="006C017E"/>
    <w:rsid w:val="006C2BDC"/>
    <w:rsid w:val="006C3B2B"/>
    <w:rsid w:val="006C4759"/>
    <w:rsid w:val="006C5007"/>
    <w:rsid w:val="006D05C3"/>
    <w:rsid w:val="006D5D1F"/>
    <w:rsid w:val="006D631D"/>
    <w:rsid w:val="006E264F"/>
    <w:rsid w:val="006E3DB8"/>
    <w:rsid w:val="006E67EB"/>
    <w:rsid w:val="006E6D34"/>
    <w:rsid w:val="006F0B89"/>
    <w:rsid w:val="006F0EC8"/>
    <w:rsid w:val="006F173F"/>
    <w:rsid w:val="006F5C8D"/>
    <w:rsid w:val="006F5FE9"/>
    <w:rsid w:val="006F6B68"/>
    <w:rsid w:val="00701A2B"/>
    <w:rsid w:val="00702B8F"/>
    <w:rsid w:val="00707499"/>
    <w:rsid w:val="0070794E"/>
    <w:rsid w:val="007101A3"/>
    <w:rsid w:val="00711903"/>
    <w:rsid w:val="00711EB0"/>
    <w:rsid w:val="0071203F"/>
    <w:rsid w:val="00712549"/>
    <w:rsid w:val="00715654"/>
    <w:rsid w:val="00717A0E"/>
    <w:rsid w:val="00717CF6"/>
    <w:rsid w:val="0072041B"/>
    <w:rsid w:val="00721043"/>
    <w:rsid w:val="007213D4"/>
    <w:rsid w:val="007218E2"/>
    <w:rsid w:val="007235C2"/>
    <w:rsid w:val="00726433"/>
    <w:rsid w:val="007274A4"/>
    <w:rsid w:val="00731E3F"/>
    <w:rsid w:val="007334A7"/>
    <w:rsid w:val="00735F4B"/>
    <w:rsid w:val="00736F92"/>
    <w:rsid w:val="007403A4"/>
    <w:rsid w:val="007418A9"/>
    <w:rsid w:val="00746E22"/>
    <w:rsid w:val="00754241"/>
    <w:rsid w:val="00757DF9"/>
    <w:rsid w:val="00761F85"/>
    <w:rsid w:val="00764D8F"/>
    <w:rsid w:val="00765BA2"/>
    <w:rsid w:val="00766F2A"/>
    <w:rsid w:val="0076723F"/>
    <w:rsid w:val="007701B0"/>
    <w:rsid w:val="0077028A"/>
    <w:rsid w:val="007705A6"/>
    <w:rsid w:val="0077199F"/>
    <w:rsid w:val="00772AD1"/>
    <w:rsid w:val="00772AFB"/>
    <w:rsid w:val="00773924"/>
    <w:rsid w:val="0077502D"/>
    <w:rsid w:val="00776AC4"/>
    <w:rsid w:val="00777811"/>
    <w:rsid w:val="00782489"/>
    <w:rsid w:val="00782734"/>
    <w:rsid w:val="00786420"/>
    <w:rsid w:val="00786C34"/>
    <w:rsid w:val="00792623"/>
    <w:rsid w:val="007943EF"/>
    <w:rsid w:val="007A4AB9"/>
    <w:rsid w:val="007A6B97"/>
    <w:rsid w:val="007A741F"/>
    <w:rsid w:val="007B0FEE"/>
    <w:rsid w:val="007B2406"/>
    <w:rsid w:val="007B29AA"/>
    <w:rsid w:val="007B2C28"/>
    <w:rsid w:val="007B3053"/>
    <w:rsid w:val="007B307B"/>
    <w:rsid w:val="007B3561"/>
    <w:rsid w:val="007B3AEA"/>
    <w:rsid w:val="007B668D"/>
    <w:rsid w:val="007B6E01"/>
    <w:rsid w:val="007C100D"/>
    <w:rsid w:val="007C1975"/>
    <w:rsid w:val="007C1D26"/>
    <w:rsid w:val="007C2662"/>
    <w:rsid w:val="007C62F7"/>
    <w:rsid w:val="007C69ED"/>
    <w:rsid w:val="007D1EB5"/>
    <w:rsid w:val="007D3A1D"/>
    <w:rsid w:val="007D47F7"/>
    <w:rsid w:val="007D5BA6"/>
    <w:rsid w:val="007D6E13"/>
    <w:rsid w:val="007E4890"/>
    <w:rsid w:val="007E52C0"/>
    <w:rsid w:val="007E5AD7"/>
    <w:rsid w:val="007F0CEA"/>
    <w:rsid w:val="007F3752"/>
    <w:rsid w:val="007F3ADF"/>
    <w:rsid w:val="00802062"/>
    <w:rsid w:val="008040EC"/>
    <w:rsid w:val="00805016"/>
    <w:rsid w:val="00805AC6"/>
    <w:rsid w:val="00806B58"/>
    <w:rsid w:val="0081400E"/>
    <w:rsid w:val="00814B2A"/>
    <w:rsid w:val="00817B16"/>
    <w:rsid w:val="00820748"/>
    <w:rsid w:val="008209C0"/>
    <w:rsid w:val="00822AAC"/>
    <w:rsid w:val="008241C5"/>
    <w:rsid w:val="0082567F"/>
    <w:rsid w:val="00825D76"/>
    <w:rsid w:val="00827316"/>
    <w:rsid w:val="008309B5"/>
    <w:rsid w:val="00834F01"/>
    <w:rsid w:val="008371A3"/>
    <w:rsid w:val="00837D90"/>
    <w:rsid w:val="008404CD"/>
    <w:rsid w:val="00840B9D"/>
    <w:rsid w:val="00841591"/>
    <w:rsid w:val="00841CF7"/>
    <w:rsid w:val="00844BFD"/>
    <w:rsid w:val="0085145D"/>
    <w:rsid w:val="0085667B"/>
    <w:rsid w:val="00860437"/>
    <w:rsid w:val="0086320E"/>
    <w:rsid w:val="00865467"/>
    <w:rsid w:val="0086643D"/>
    <w:rsid w:val="00867EF1"/>
    <w:rsid w:val="0087134D"/>
    <w:rsid w:val="00873424"/>
    <w:rsid w:val="0087343A"/>
    <w:rsid w:val="00874033"/>
    <w:rsid w:val="0087446C"/>
    <w:rsid w:val="00874A65"/>
    <w:rsid w:val="00875653"/>
    <w:rsid w:val="00880333"/>
    <w:rsid w:val="0088304E"/>
    <w:rsid w:val="008833CB"/>
    <w:rsid w:val="0088487B"/>
    <w:rsid w:val="00886D06"/>
    <w:rsid w:val="00890E1C"/>
    <w:rsid w:val="00892690"/>
    <w:rsid w:val="0089280E"/>
    <w:rsid w:val="00895467"/>
    <w:rsid w:val="00896560"/>
    <w:rsid w:val="00896EC6"/>
    <w:rsid w:val="008A1649"/>
    <w:rsid w:val="008A2650"/>
    <w:rsid w:val="008A32B1"/>
    <w:rsid w:val="008A4428"/>
    <w:rsid w:val="008A537B"/>
    <w:rsid w:val="008A69F6"/>
    <w:rsid w:val="008B09AA"/>
    <w:rsid w:val="008B2F29"/>
    <w:rsid w:val="008B7121"/>
    <w:rsid w:val="008C1139"/>
    <w:rsid w:val="008C22AF"/>
    <w:rsid w:val="008C36A9"/>
    <w:rsid w:val="008C70D5"/>
    <w:rsid w:val="008D23AC"/>
    <w:rsid w:val="008D275E"/>
    <w:rsid w:val="008E09A3"/>
    <w:rsid w:val="008E298E"/>
    <w:rsid w:val="008E46E2"/>
    <w:rsid w:val="008E6F50"/>
    <w:rsid w:val="008E7397"/>
    <w:rsid w:val="008F346E"/>
    <w:rsid w:val="008F3DAA"/>
    <w:rsid w:val="008F56D2"/>
    <w:rsid w:val="008F56F6"/>
    <w:rsid w:val="008F6D8A"/>
    <w:rsid w:val="008F75A7"/>
    <w:rsid w:val="0090128A"/>
    <w:rsid w:val="00901BB0"/>
    <w:rsid w:val="00901F3B"/>
    <w:rsid w:val="00902BFE"/>
    <w:rsid w:val="009064BB"/>
    <w:rsid w:val="00910082"/>
    <w:rsid w:val="009107EA"/>
    <w:rsid w:val="00920408"/>
    <w:rsid w:val="00923F9B"/>
    <w:rsid w:val="00931862"/>
    <w:rsid w:val="00931FD2"/>
    <w:rsid w:val="00933894"/>
    <w:rsid w:val="00934C30"/>
    <w:rsid w:val="00936349"/>
    <w:rsid w:val="0094142C"/>
    <w:rsid w:val="00943164"/>
    <w:rsid w:val="00944979"/>
    <w:rsid w:val="009456E9"/>
    <w:rsid w:val="009532DF"/>
    <w:rsid w:val="00954438"/>
    <w:rsid w:val="0095494B"/>
    <w:rsid w:val="00956F6C"/>
    <w:rsid w:val="00960360"/>
    <w:rsid w:val="00963DF9"/>
    <w:rsid w:val="0096440C"/>
    <w:rsid w:val="00965405"/>
    <w:rsid w:val="00966DB7"/>
    <w:rsid w:val="009701D7"/>
    <w:rsid w:val="00972FA2"/>
    <w:rsid w:val="009754E5"/>
    <w:rsid w:val="0097678B"/>
    <w:rsid w:val="0098034C"/>
    <w:rsid w:val="00980D9E"/>
    <w:rsid w:val="00987673"/>
    <w:rsid w:val="009908BD"/>
    <w:rsid w:val="00992755"/>
    <w:rsid w:val="00993892"/>
    <w:rsid w:val="00993954"/>
    <w:rsid w:val="00993D98"/>
    <w:rsid w:val="009952BE"/>
    <w:rsid w:val="00996E45"/>
    <w:rsid w:val="0099717A"/>
    <w:rsid w:val="00997365"/>
    <w:rsid w:val="009A40E2"/>
    <w:rsid w:val="009A4CE4"/>
    <w:rsid w:val="009A5D7B"/>
    <w:rsid w:val="009A7878"/>
    <w:rsid w:val="009B26D0"/>
    <w:rsid w:val="009C3D78"/>
    <w:rsid w:val="009C44FC"/>
    <w:rsid w:val="009C5517"/>
    <w:rsid w:val="009C592C"/>
    <w:rsid w:val="009C6FE4"/>
    <w:rsid w:val="009D2131"/>
    <w:rsid w:val="009D4F75"/>
    <w:rsid w:val="009D51F6"/>
    <w:rsid w:val="009E0966"/>
    <w:rsid w:val="009E4E66"/>
    <w:rsid w:val="009F1A97"/>
    <w:rsid w:val="009F2592"/>
    <w:rsid w:val="009F4C44"/>
    <w:rsid w:val="00A00C7A"/>
    <w:rsid w:val="00A00CC9"/>
    <w:rsid w:val="00A01128"/>
    <w:rsid w:val="00A028F5"/>
    <w:rsid w:val="00A033B7"/>
    <w:rsid w:val="00A041FD"/>
    <w:rsid w:val="00A05F80"/>
    <w:rsid w:val="00A079EA"/>
    <w:rsid w:val="00A07BA1"/>
    <w:rsid w:val="00A12B6B"/>
    <w:rsid w:val="00A12D04"/>
    <w:rsid w:val="00A147F7"/>
    <w:rsid w:val="00A165F8"/>
    <w:rsid w:val="00A20255"/>
    <w:rsid w:val="00A20568"/>
    <w:rsid w:val="00A33704"/>
    <w:rsid w:val="00A33F17"/>
    <w:rsid w:val="00A34C9B"/>
    <w:rsid w:val="00A36C35"/>
    <w:rsid w:val="00A42F0B"/>
    <w:rsid w:val="00A45DDA"/>
    <w:rsid w:val="00A51BC8"/>
    <w:rsid w:val="00A52F0B"/>
    <w:rsid w:val="00A53CE3"/>
    <w:rsid w:val="00A54575"/>
    <w:rsid w:val="00A5629E"/>
    <w:rsid w:val="00A60037"/>
    <w:rsid w:val="00A619E6"/>
    <w:rsid w:val="00A6228B"/>
    <w:rsid w:val="00A6255E"/>
    <w:rsid w:val="00A627CD"/>
    <w:rsid w:val="00A70B22"/>
    <w:rsid w:val="00A75F97"/>
    <w:rsid w:val="00A76CDC"/>
    <w:rsid w:val="00A77D04"/>
    <w:rsid w:val="00A8016E"/>
    <w:rsid w:val="00A84A22"/>
    <w:rsid w:val="00A86AA7"/>
    <w:rsid w:val="00A8722B"/>
    <w:rsid w:val="00A90B46"/>
    <w:rsid w:val="00A928BC"/>
    <w:rsid w:val="00AA00B3"/>
    <w:rsid w:val="00AA181E"/>
    <w:rsid w:val="00AA1FA3"/>
    <w:rsid w:val="00AA212C"/>
    <w:rsid w:val="00AA6A59"/>
    <w:rsid w:val="00AA72E9"/>
    <w:rsid w:val="00AA76F0"/>
    <w:rsid w:val="00AB40C0"/>
    <w:rsid w:val="00AB5E09"/>
    <w:rsid w:val="00AC0625"/>
    <w:rsid w:val="00AC0705"/>
    <w:rsid w:val="00AC1B0B"/>
    <w:rsid w:val="00AC2E23"/>
    <w:rsid w:val="00AC3D53"/>
    <w:rsid w:val="00AD1F70"/>
    <w:rsid w:val="00AD4EC1"/>
    <w:rsid w:val="00AD6133"/>
    <w:rsid w:val="00AD6294"/>
    <w:rsid w:val="00AE0543"/>
    <w:rsid w:val="00AE6D4C"/>
    <w:rsid w:val="00AF04AE"/>
    <w:rsid w:val="00AF0E3E"/>
    <w:rsid w:val="00AF1E6A"/>
    <w:rsid w:val="00AF327B"/>
    <w:rsid w:val="00AF3619"/>
    <w:rsid w:val="00AF4404"/>
    <w:rsid w:val="00B00A9B"/>
    <w:rsid w:val="00B0115D"/>
    <w:rsid w:val="00B04877"/>
    <w:rsid w:val="00B051FB"/>
    <w:rsid w:val="00B06317"/>
    <w:rsid w:val="00B07918"/>
    <w:rsid w:val="00B12A96"/>
    <w:rsid w:val="00B15ED1"/>
    <w:rsid w:val="00B177DF"/>
    <w:rsid w:val="00B2366E"/>
    <w:rsid w:val="00B24862"/>
    <w:rsid w:val="00B248A5"/>
    <w:rsid w:val="00B25A0D"/>
    <w:rsid w:val="00B2604C"/>
    <w:rsid w:val="00B2657A"/>
    <w:rsid w:val="00B33778"/>
    <w:rsid w:val="00B35590"/>
    <w:rsid w:val="00B35A25"/>
    <w:rsid w:val="00B36837"/>
    <w:rsid w:val="00B3757A"/>
    <w:rsid w:val="00B41BC6"/>
    <w:rsid w:val="00B41CAC"/>
    <w:rsid w:val="00B4276B"/>
    <w:rsid w:val="00B42C74"/>
    <w:rsid w:val="00B437A0"/>
    <w:rsid w:val="00B44B40"/>
    <w:rsid w:val="00B46B19"/>
    <w:rsid w:val="00B47691"/>
    <w:rsid w:val="00B50091"/>
    <w:rsid w:val="00B5057A"/>
    <w:rsid w:val="00B5077C"/>
    <w:rsid w:val="00B528B3"/>
    <w:rsid w:val="00B60DAF"/>
    <w:rsid w:val="00B70F91"/>
    <w:rsid w:val="00B71B06"/>
    <w:rsid w:val="00B71B69"/>
    <w:rsid w:val="00B7231A"/>
    <w:rsid w:val="00B74333"/>
    <w:rsid w:val="00B7600A"/>
    <w:rsid w:val="00B762F7"/>
    <w:rsid w:val="00B76B5B"/>
    <w:rsid w:val="00B77847"/>
    <w:rsid w:val="00B81FD5"/>
    <w:rsid w:val="00B83189"/>
    <w:rsid w:val="00B8320B"/>
    <w:rsid w:val="00B83C53"/>
    <w:rsid w:val="00B84488"/>
    <w:rsid w:val="00B8705A"/>
    <w:rsid w:val="00B87DB6"/>
    <w:rsid w:val="00B9437C"/>
    <w:rsid w:val="00B944A6"/>
    <w:rsid w:val="00BA14AB"/>
    <w:rsid w:val="00BA2182"/>
    <w:rsid w:val="00BA5F54"/>
    <w:rsid w:val="00BB0827"/>
    <w:rsid w:val="00BB329C"/>
    <w:rsid w:val="00BB7BEC"/>
    <w:rsid w:val="00BC3BAC"/>
    <w:rsid w:val="00BC7F96"/>
    <w:rsid w:val="00BD32EE"/>
    <w:rsid w:val="00BD7382"/>
    <w:rsid w:val="00BE1352"/>
    <w:rsid w:val="00BE50BB"/>
    <w:rsid w:val="00BE557C"/>
    <w:rsid w:val="00BE7220"/>
    <w:rsid w:val="00BF11D9"/>
    <w:rsid w:val="00BF49B2"/>
    <w:rsid w:val="00BF5EA4"/>
    <w:rsid w:val="00BF6BC4"/>
    <w:rsid w:val="00C004B4"/>
    <w:rsid w:val="00C0069F"/>
    <w:rsid w:val="00C10657"/>
    <w:rsid w:val="00C117C3"/>
    <w:rsid w:val="00C126D5"/>
    <w:rsid w:val="00C16266"/>
    <w:rsid w:val="00C20A2A"/>
    <w:rsid w:val="00C21256"/>
    <w:rsid w:val="00C21D78"/>
    <w:rsid w:val="00C228DC"/>
    <w:rsid w:val="00C24646"/>
    <w:rsid w:val="00C246AC"/>
    <w:rsid w:val="00C2479A"/>
    <w:rsid w:val="00C25373"/>
    <w:rsid w:val="00C26CE7"/>
    <w:rsid w:val="00C2775A"/>
    <w:rsid w:val="00C30BC6"/>
    <w:rsid w:val="00C36145"/>
    <w:rsid w:val="00C40D6E"/>
    <w:rsid w:val="00C415A1"/>
    <w:rsid w:val="00C42B71"/>
    <w:rsid w:val="00C4307C"/>
    <w:rsid w:val="00C4307F"/>
    <w:rsid w:val="00C43CE0"/>
    <w:rsid w:val="00C441B9"/>
    <w:rsid w:val="00C4599D"/>
    <w:rsid w:val="00C473A2"/>
    <w:rsid w:val="00C504D3"/>
    <w:rsid w:val="00C5065A"/>
    <w:rsid w:val="00C5141F"/>
    <w:rsid w:val="00C52D4D"/>
    <w:rsid w:val="00C53E74"/>
    <w:rsid w:val="00C53FB0"/>
    <w:rsid w:val="00C54C44"/>
    <w:rsid w:val="00C550DC"/>
    <w:rsid w:val="00C55110"/>
    <w:rsid w:val="00C55A24"/>
    <w:rsid w:val="00C63B47"/>
    <w:rsid w:val="00C667DF"/>
    <w:rsid w:val="00C71544"/>
    <w:rsid w:val="00C7228E"/>
    <w:rsid w:val="00C73318"/>
    <w:rsid w:val="00C74A02"/>
    <w:rsid w:val="00C7564E"/>
    <w:rsid w:val="00C80125"/>
    <w:rsid w:val="00C80224"/>
    <w:rsid w:val="00C80B32"/>
    <w:rsid w:val="00C813F0"/>
    <w:rsid w:val="00C81FBF"/>
    <w:rsid w:val="00C823BC"/>
    <w:rsid w:val="00C830F6"/>
    <w:rsid w:val="00C84FF1"/>
    <w:rsid w:val="00C913DA"/>
    <w:rsid w:val="00C94F66"/>
    <w:rsid w:val="00C97076"/>
    <w:rsid w:val="00C97354"/>
    <w:rsid w:val="00CA1039"/>
    <w:rsid w:val="00CA2863"/>
    <w:rsid w:val="00CA3B52"/>
    <w:rsid w:val="00CA3CD8"/>
    <w:rsid w:val="00CA4B09"/>
    <w:rsid w:val="00CA603F"/>
    <w:rsid w:val="00CA78DB"/>
    <w:rsid w:val="00CA7924"/>
    <w:rsid w:val="00CB229C"/>
    <w:rsid w:val="00CB3033"/>
    <w:rsid w:val="00CB46F7"/>
    <w:rsid w:val="00CB4BDC"/>
    <w:rsid w:val="00CB7883"/>
    <w:rsid w:val="00CC2F75"/>
    <w:rsid w:val="00CC3B7C"/>
    <w:rsid w:val="00CD1BFC"/>
    <w:rsid w:val="00CD24AF"/>
    <w:rsid w:val="00CD2A8D"/>
    <w:rsid w:val="00CD2BB1"/>
    <w:rsid w:val="00CD3907"/>
    <w:rsid w:val="00CE6DEB"/>
    <w:rsid w:val="00CF0A33"/>
    <w:rsid w:val="00CF1269"/>
    <w:rsid w:val="00CF17AC"/>
    <w:rsid w:val="00CF1C77"/>
    <w:rsid w:val="00CF2C59"/>
    <w:rsid w:val="00CF3510"/>
    <w:rsid w:val="00CF447C"/>
    <w:rsid w:val="00CF64FB"/>
    <w:rsid w:val="00CF77EE"/>
    <w:rsid w:val="00D00975"/>
    <w:rsid w:val="00D01BD9"/>
    <w:rsid w:val="00D0285C"/>
    <w:rsid w:val="00D04184"/>
    <w:rsid w:val="00D04D37"/>
    <w:rsid w:val="00D07C5B"/>
    <w:rsid w:val="00D100C6"/>
    <w:rsid w:val="00D100CB"/>
    <w:rsid w:val="00D104C8"/>
    <w:rsid w:val="00D11DE6"/>
    <w:rsid w:val="00D12632"/>
    <w:rsid w:val="00D14EF5"/>
    <w:rsid w:val="00D1516E"/>
    <w:rsid w:val="00D156A0"/>
    <w:rsid w:val="00D21F09"/>
    <w:rsid w:val="00D26DD7"/>
    <w:rsid w:val="00D2772C"/>
    <w:rsid w:val="00D333EF"/>
    <w:rsid w:val="00D44178"/>
    <w:rsid w:val="00D45A98"/>
    <w:rsid w:val="00D46CC8"/>
    <w:rsid w:val="00D507E9"/>
    <w:rsid w:val="00D50FB3"/>
    <w:rsid w:val="00D55A25"/>
    <w:rsid w:val="00D5738E"/>
    <w:rsid w:val="00D62161"/>
    <w:rsid w:val="00D62F52"/>
    <w:rsid w:val="00D7098E"/>
    <w:rsid w:val="00D806DD"/>
    <w:rsid w:val="00D8245D"/>
    <w:rsid w:val="00D826AD"/>
    <w:rsid w:val="00D847CC"/>
    <w:rsid w:val="00D84DE1"/>
    <w:rsid w:val="00D93789"/>
    <w:rsid w:val="00D968AB"/>
    <w:rsid w:val="00D96BCC"/>
    <w:rsid w:val="00D970FB"/>
    <w:rsid w:val="00D97DD5"/>
    <w:rsid w:val="00D97E46"/>
    <w:rsid w:val="00DA07A1"/>
    <w:rsid w:val="00DA1A74"/>
    <w:rsid w:val="00DA3B10"/>
    <w:rsid w:val="00DA3B9B"/>
    <w:rsid w:val="00DA4502"/>
    <w:rsid w:val="00DA4BF3"/>
    <w:rsid w:val="00DB0A9D"/>
    <w:rsid w:val="00DB1F90"/>
    <w:rsid w:val="00DB3CF1"/>
    <w:rsid w:val="00DB50C1"/>
    <w:rsid w:val="00DB577E"/>
    <w:rsid w:val="00DB74B5"/>
    <w:rsid w:val="00DC381C"/>
    <w:rsid w:val="00DC3EF5"/>
    <w:rsid w:val="00DC46E8"/>
    <w:rsid w:val="00DC5CBB"/>
    <w:rsid w:val="00DC6CAD"/>
    <w:rsid w:val="00DD0147"/>
    <w:rsid w:val="00DD2640"/>
    <w:rsid w:val="00DD4F1B"/>
    <w:rsid w:val="00DD71E9"/>
    <w:rsid w:val="00DE1AA3"/>
    <w:rsid w:val="00DE1C5F"/>
    <w:rsid w:val="00DE1DA0"/>
    <w:rsid w:val="00DE2341"/>
    <w:rsid w:val="00DE2E79"/>
    <w:rsid w:val="00DE383C"/>
    <w:rsid w:val="00DE46C8"/>
    <w:rsid w:val="00DE7ED0"/>
    <w:rsid w:val="00DF12C9"/>
    <w:rsid w:val="00DF1381"/>
    <w:rsid w:val="00DF6BFF"/>
    <w:rsid w:val="00E02532"/>
    <w:rsid w:val="00E035DF"/>
    <w:rsid w:val="00E10086"/>
    <w:rsid w:val="00E10B8D"/>
    <w:rsid w:val="00E11969"/>
    <w:rsid w:val="00E12C30"/>
    <w:rsid w:val="00E25234"/>
    <w:rsid w:val="00E342F3"/>
    <w:rsid w:val="00E34E4A"/>
    <w:rsid w:val="00E35D35"/>
    <w:rsid w:val="00E36A5B"/>
    <w:rsid w:val="00E372A1"/>
    <w:rsid w:val="00E401CA"/>
    <w:rsid w:val="00E44C7D"/>
    <w:rsid w:val="00E46182"/>
    <w:rsid w:val="00E46799"/>
    <w:rsid w:val="00E52660"/>
    <w:rsid w:val="00E543EC"/>
    <w:rsid w:val="00E55B2A"/>
    <w:rsid w:val="00E6112D"/>
    <w:rsid w:val="00E634DA"/>
    <w:rsid w:val="00E646ED"/>
    <w:rsid w:val="00E655EA"/>
    <w:rsid w:val="00E66BC4"/>
    <w:rsid w:val="00E70675"/>
    <w:rsid w:val="00E75F55"/>
    <w:rsid w:val="00E763C8"/>
    <w:rsid w:val="00E827B2"/>
    <w:rsid w:val="00E84450"/>
    <w:rsid w:val="00E92987"/>
    <w:rsid w:val="00E938FF"/>
    <w:rsid w:val="00E93CF1"/>
    <w:rsid w:val="00E942A9"/>
    <w:rsid w:val="00E94ECA"/>
    <w:rsid w:val="00E96100"/>
    <w:rsid w:val="00E96EA1"/>
    <w:rsid w:val="00EA0FAC"/>
    <w:rsid w:val="00EA1CB2"/>
    <w:rsid w:val="00EA357D"/>
    <w:rsid w:val="00EA5710"/>
    <w:rsid w:val="00EB1B22"/>
    <w:rsid w:val="00EB6489"/>
    <w:rsid w:val="00EC069D"/>
    <w:rsid w:val="00EC5775"/>
    <w:rsid w:val="00EC6161"/>
    <w:rsid w:val="00ED02C2"/>
    <w:rsid w:val="00ED219A"/>
    <w:rsid w:val="00ED3778"/>
    <w:rsid w:val="00ED4713"/>
    <w:rsid w:val="00ED7E44"/>
    <w:rsid w:val="00EE23C3"/>
    <w:rsid w:val="00EE31AF"/>
    <w:rsid w:val="00EE5F9C"/>
    <w:rsid w:val="00EF000D"/>
    <w:rsid w:val="00EF4C47"/>
    <w:rsid w:val="00EF673C"/>
    <w:rsid w:val="00EF6BFB"/>
    <w:rsid w:val="00EF6CEA"/>
    <w:rsid w:val="00F03A76"/>
    <w:rsid w:val="00F0585A"/>
    <w:rsid w:val="00F0696E"/>
    <w:rsid w:val="00F06D8D"/>
    <w:rsid w:val="00F077D6"/>
    <w:rsid w:val="00F106B4"/>
    <w:rsid w:val="00F12586"/>
    <w:rsid w:val="00F14848"/>
    <w:rsid w:val="00F14E05"/>
    <w:rsid w:val="00F172F5"/>
    <w:rsid w:val="00F2315A"/>
    <w:rsid w:val="00F23BAF"/>
    <w:rsid w:val="00F24AAB"/>
    <w:rsid w:val="00F2678E"/>
    <w:rsid w:val="00F267EE"/>
    <w:rsid w:val="00F273EF"/>
    <w:rsid w:val="00F35598"/>
    <w:rsid w:val="00F3652F"/>
    <w:rsid w:val="00F42B3B"/>
    <w:rsid w:val="00F4377F"/>
    <w:rsid w:val="00F45FC9"/>
    <w:rsid w:val="00F4664C"/>
    <w:rsid w:val="00F46D70"/>
    <w:rsid w:val="00F47D3B"/>
    <w:rsid w:val="00F47EA8"/>
    <w:rsid w:val="00F520BF"/>
    <w:rsid w:val="00F5227E"/>
    <w:rsid w:val="00F54588"/>
    <w:rsid w:val="00F54AB5"/>
    <w:rsid w:val="00F54D3D"/>
    <w:rsid w:val="00F61513"/>
    <w:rsid w:val="00F640B0"/>
    <w:rsid w:val="00F641A9"/>
    <w:rsid w:val="00F73CF7"/>
    <w:rsid w:val="00F76AD0"/>
    <w:rsid w:val="00F80A59"/>
    <w:rsid w:val="00F82307"/>
    <w:rsid w:val="00F90A21"/>
    <w:rsid w:val="00F94832"/>
    <w:rsid w:val="00F968FA"/>
    <w:rsid w:val="00FA01DD"/>
    <w:rsid w:val="00FA13EA"/>
    <w:rsid w:val="00FA53CD"/>
    <w:rsid w:val="00FB531A"/>
    <w:rsid w:val="00FC15B3"/>
    <w:rsid w:val="00FC6699"/>
    <w:rsid w:val="00FC68EB"/>
    <w:rsid w:val="00FC7181"/>
    <w:rsid w:val="00FD133F"/>
    <w:rsid w:val="00FE0EBC"/>
    <w:rsid w:val="00FF1D17"/>
    <w:rsid w:val="00FF2E04"/>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F280"/>
  <w15:chartTrackingRefBased/>
  <w15:docId w15:val="{3A215BFA-FACF-4F85-94A2-BC2EB9E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link w:val="Heading1Char"/>
    <w:qFormat/>
    <w:rsid w:val="004E3DF3"/>
    <w:pPr>
      <w:spacing w:before="0" w:line="240" w:lineRule="auto"/>
      <w:ind w:firstLine="0"/>
      <w:jc w:val="left"/>
      <w:outlineLvl w:val="0"/>
    </w:pPr>
    <w:rPr>
      <w:rFonts w:eastAsia="Times New Roman"/>
      <w:color w:val="2E74B5"/>
      <w:sz w:val="32"/>
      <w:szCs w:val="32"/>
    </w:rPr>
  </w:style>
  <w:style w:type="paragraph" w:styleId="Heading2">
    <w:name w:val="heading 2"/>
    <w:link w:val="Heading2Char"/>
    <w:qFormat/>
    <w:rsid w:val="004E3DF3"/>
    <w:pPr>
      <w:spacing w:before="0" w:line="240" w:lineRule="auto"/>
      <w:ind w:firstLine="0"/>
      <w:jc w:val="left"/>
      <w:outlineLvl w:val="1"/>
    </w:pPr>
    <w:rPr>
      <w:rFonts w:eastAsia="Times New Roman"/>
      <w:color w:val="2E74B5"/>
      <w:sz w:val="26"/>
      <w:szCs w:val="26"/>
    </w:rPr>
  </w:style>
  <w:style w:type="paragraph" w:styleId="Heading3">
    <w:name w:val="heading 3"/>
    <w:link w:val="Heading3Char"/>
    <w:qFormat/>
    <w:rsid w:val="004E3DF3"/>
    <w:pPr>
      <w:spacing w:before="0" w:line="240" w:lineRule="auto"/>
      <w:ind w:firstLine="0"/>
      <w:jc w:val="left"/>
      <w:outlineLvl w:val="2"/>
    </w:pPr>
    <w:rPr>
      <w:rFonts w:eastAsia="Times New Roman"/>
      <w:color w:val="1F4D78"/>
      <w:sz w:val="24"/>
      <w:szCs w:val="24"/>
    </w:rPr>
  </w:style>
  <w:style w:type="paragraph" w:styleId="Heading4">
    <w:name w:val="heading 4"/>
    <w:link w:val="Heading4Char"/>
    <w:qFormat/>
    <w:rsid w:val="004E3DF3"/>
    <w:pPr>
      <w:spacing w:before="0" w:line="240" w:lineRule="auto"/>
      <w:ind w:firstLine="0"/>
      <w:jc w:val="left"/>
      <w:outlineLvl w:val="3"/>
    </w:pPr>
    <w:rPr>
      <w:rFonts w:eastAsia="Times New Roman"/>
      <w:i/>
      <w:iCs/>
      <w:color w:val="2E74B5"/>
    </w:rPr>
  </w:style>
  <w:style w:type="paragraph" w:styleId="Heading5">
    <w:name w:val="heading 5"/>
    <w:link w:val="Heading5Char"/>
    <w:qFormat/>
    <w:rsid w:val="004E3DF3"/>
    <w:pPr>
      <w:spacing w:before="0" w:line="240" w:lineRule="auto"/>
      <w:ind w:firstLine="0"/>
      <w:jc w:val="left"/>
      <w:outlineLvl w:val="4"/>
    </w:pPr>
    <w:rPr>
      <w:rFonts w:eastAsia="Times New Roman"/>
      <w:color w:val="2E74B5"/>
    </w:rPr>
  </w:style>
  <w:style w:type="paragraph" w:styleId="Heading6">
    <w:name w:val="heading 6"/>
    <w:link w:val="Heading6Char"/>
    <w:qFormat/>
    <w:rsid w:val="004E3DF3"/>
    <w:pPr>
      <w:spacing w:before="0" w:line="240" w:lineRule="auto"/>
      <w:ind w:firstLine="0"/>
      <w:jc w:val="left"/>
      <w:outlineLvl w:val="5"/>
    </w:pPr>
    <w:rPr>
      <w:rFonts w:eastAsia="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87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0131A1"/>
    <w:pPr>
      <w:spacing w:before="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qFormat/>
    <w:rsid w:val="000131A1"/>
    <w:rPr>
      <w:sz w:val="20"/>
      <w:szCs w:val="20"/>
    </w:rPr>
  </w:style>
  <w:style w:type="character" w:styleId="FootnoteReference">
    <w:name w:val="footnote reference"/>
    <w:aliases w:val="Footnote text,ftref,BearingPoint,16 Point,Superscript 6 Point,fr,Footnote Text1,f,Ref,de nota al pie,Footnote + Arial,Black,Footnote Text11,10 pt,Footnote text + 13 pt,f1,(NECG) Footnote Reference,BVI fnr,footnote ref,10 p,R,Footnote"/>
    <w:basedOn w:val="DefaultParagraphFont"/>
    <w:link w:val="RefChar"/>
    <w:uiPriority w:val="99"/>
    <w:unhideWhenUsed/>
    <w:qFormat/>
    <w:rsid w:val="000131A1"/>
    <w:rPr>
      <w:vertAlign w:val="superscript"/>
    </w:rPr>
  </w:style>
  <w:style w:type="paragraph" w:styleId="Header">
    <w:name w:val="header"/>
    <w:basedOn w:val="Normal"/>
    <w:link w:val="HeaderChar"/>
    <w:uiPriority w:val="99"/>
    <w:unhideWhenUsed/>
    <w:rsid w:val="003E6374"/>
    <w:pPr>
      <w:tabs>
        <w:tab w:val="center" w:pos="4680"/>
        <w:tab w:val="right" w:pos="9360"/>
      </w:tabs>
      <w:spacing w:before="0"/>
    </w:pPr>
  </w:style>
  <w:style w:type="character" w:customStyle="1" w:styleId="HeaderChar">
    <w:name w:val="Header Char"/>
    <w:basedOn w:val="DefaultParagraphFont"/>
    <w:link w:val="Header"/>
    <w:uiPriority w:val="99"/>
    <w:rsid w:val="003E6374"/>
  </w:style>
  <w:style w:type="paragraph" w:styleId="Footer">
    <w:name w:val="footer"/>
    <w:basedOn w:val="Normal"/>
    <w:link w:val="FooterChar"/>
    <w:uiPriority w:val="99"/>
    <w:unhideWhenUsed/>
    <w:rsid w:val="003E6374"/>
    <w:pPr>
      <w:tabs>
        <w:tab w:val="center" w:pos="4680"/>
        <w:tab w:val="right" w:pos="9360"/>
      </w:tabs>
      <w:spacing w:before="0"/>
    </w:pPr>
  </w:style>
  <w:style w:type="character" w:customStyle="1" w:styleId="FooterChar">
    <w:name w:val="Footer Char"/>
    <w:basedOn w:val="DefaultParagraphFont"/>
    <w:link w:val="Footer"/>
    <w:uiPriority w:val="99"/>
    <w:rsid w:val="003E6374"/>
  </w:style>
  <w:style w:type="character" w:styleId="CommentReference">
    <w:name w:val="annotation reference"/>
    <w:basedOn w:val="DefaultParagraphFont"/>
    <w:uiPriority w:val="99"/>
    <w:semiHidden/>
    <w:unhideWhenUsed/>
    <w:rsid w:val="00C667DF"/>
    <w:rPr>
      <w:sz w:val="16"/>
      <w:szCs w:val="16"/>
    </w:rPr>
  </w:style>
  <w:style w:type="paragraph" w:styleId="CommentText">
    <w:name w:val="annotation text"/>
    <w:basedOn w:val="Normal"/>
    <w:link w:val="CommentTextChar"/>
    <w:uiPriority w:val="99"/>
    <w:semiHidden/>
    <w:unhideWhenUsed/>
    <w:rsid w:val="00C667DF"/>
    <w:rPr>
      <w:sz w:val="20"/>
      <w:szCs w:val="20"/>
    </w:rPr>
  </w:style>
  <w:style w:type="character" w:customStyle="1" w:styleId="CommentTextChar">
    <w:name w:val="Comment Text Char"/>
    <w:basedOn w:val="DefaultParagraphFont"/>
    <w:link w:val="CommentText"/>
    <w:uiPriority w:val="99"/>
    <w:semiHidden/>
    <w:rsid w:val="00C667DF"/>
    <w:rPr>
      <w:sz w:val="20"/>
      <w:szCs w:val="20"/>
    </w:rPr>
  </w:style>
  <w:style w:type="paragraph" w:styleId="CommentSubject">
    <w:name w:val="annotation subject"/>
    <w:basedOn w:val="CommentText"/>
    <w:next w:val="CommentText"/>
    <w:link w:val="CommentSubjectChar"/>
    <w:uiPriority w:val="99"/>
    <w:semiHidden/>
    <w:unhideWhenUsed/>
    <w:rsid w:val="00C667DF"/>
    <w:rPr>
      <w:b/>
      <w:bCs/>
    </w:rPr>
  </w:style>
  <w:style w:type="character" w:customStyle="1" w:styleId="CommentSubjectChar">
    <w:name w:val="Comment Subject Char"/>
    <w:basedOn w:val="CommentTextChar"/>
    <w:link w:val="CommentSubject"/>
    <w:uiPriority w:val="99"/>
    <w:semiHidden/>
    <w:rsid w:val="00C667DF"/>
    <w:rPr>
      <w:b/>
      <w:bCs/>
      <w:sz w:val="20"/>
      <w:szCs w:val="20"/>
    </w:rPr>
  </w:style>
  <w:style w:type="paragraph" w:styleId="BalloonText">
    <w:name w:val="Balloon Text"/>
    <w:basedOn w:val="Normal"/>
    <w:link w:val="BalloonTextChar"/>
    <w:uiPriority w:val="99"/>
    <w:semiHidden/>
    <w:unhideWhenUsed/>
    <w:rsid w:val="00A165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F8"/>
    <w:rPr>
      <w:rFonts w:ascii="Segoe UI" w:hAnsi="Segoe UI" w:cs="Segoe UI"/>
      <w:sz w:val="18"/>
      <w:szCs w:val="1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A76CDC"/>
    <w:pPr>
      <w:spacing w:before="0" w:after="160" w:line="240" w:lineRule="exact"/>
      <w:ind w:firstLine="0"/>
      <w:jc w:val="left"/>
    </w:pPr>
    <w:rPr>
      <w:vertAlign w:val="superscript"/>
    </w:rPr>
  </w:style>
  <w:style w:type="character" w:customStyle="1" w:styleId="Heading1Char">
    <w:name w:val="Heading 1 Char"/>
    <w:basedOn w:val="DefaultParagraphFont"/>
    <w:link w:val="Heading1"/>
    <w:rsid w:val="004E3DF3"/>
    <w:rPr>
      <w:rFonts w:eastAsia="Times New Roman"/>
      <w:color w:val="2E74B5"/>
      <w:sz w:val="32"/>
      <w:szCs w:val="32"/>
    </w:rPr>
  </w:style>
  <w:style w:type="character" w:customStyle="1" w:styleId="Heading2Char">
    <w:name w:val="Heading 2 Char"/>
    <w:basedOn w:val="DefaultParagraphFont"/>
    <w:link w:val="Heading2"/>
    <w:rsid w:val="004E3DF3"/>
    <w:rPr>
      <w:rFonts w:eastAsia="Times New Roman"/>
      <w:color w:val="2E74B5"/>
      <w:sz w:val="26"/>
      <w:szCs w:val="26"/>
    </w:rPr>
  </w:style>
  <w:style w:type="character" w:customStyle="1" w:styleId="Heading3Char">
    <w:name w:val="Heading 3 Char"/>
    <w:basedOn w:val="DefaultParagraphFont"/>
    <w:link w:val="Heading3"/>
    <w:rsid w:val="004E3DF3"/>
    <w:rPr>
      <w:rFonts w:eastAsia="Times New Roman"/>
      <w:color w:val="1F4D78"/>
      <w:sz w:val="24"/>
      <w:szCs w:val="24"/>
    </w:rPr>
  </w:style>
  <w:style w:type="character" w:customStyle="1" w:styleId="Heading4Char">
    <w:name w:val="Heading 4 Char"/>
    <w:basedOn w:val="DefaultParagraphFont"/>
    <w:link w:val="Heading4"/>
    <w:rsid w:val="004E3DF3"/>
    <w:rPr>
      <w:rFonts w:eastAsia="Times New Roman"/>
      <w:i/>
      <w:iCs/>
      <w:color w:val="2E74B5"/>
    </w:rPr>
  </w:style>
  <w:style w:type="character" w:customStyle="1" w:styleId="Heading5Char">
    <w:name w:val="Heading 5 Char"/>
    <w:basedOn w:val="DefaultParagraphFont"/>
    <w:link w:val="Heading5"/>
    <w:rsid w:val="004E3DF3"/>
    <w:rPr>
      <w:rFonts w:eastAsia="Times New Roman"/>
      <w:color w:val="2E74B5"/>
    </w:rPr>
  </w:style>
  <w:style w:type="character" w:customStyle="1" w:styleId="Heading6Char">
    <w:name w:val="Heading 6 Char"/>
    <w:basedOn w:val="DefaultParagraphFont"/>
    <w:link w:val="Heading6"/>
    <w:rsid w:val="004E3DF3"/>
    <w:rPr>
      <w:rFonts w:eastAsia="Times New Roman"/>
      <w:color w:val="1F4D78"/>
    </w:rPr>
  </w:style>
  <w:style w:type="paragraph" w:styleId="Title">
    <w:name w:val="Title"/>
    <w:link w:val="TitleChar"/>
    <w:qFormat/>
    <w:rsid w:val="004E3DF3"/>
    <w:pPr>
      <w:spacing w:before="0" w:line="240" w:lineRule="auto"/>
      <w:ind w:firstLine="0"/>
      <w:jc w:val="left"/>
    </w:pPr>
    <w:rPr>
      <w:rFonts w:eastAsia="Times New Roman"/>
      <w:sz w:val="56"/>
      <w:szCs w:val="56"/>
    </w:rPr>
  </w:style>
  <w:style w:type="character" w:customStyle="1" w:styleId="TitleChar">
    <w:name w:val="Title Char"/>
    <w:basedOn w:val="DefaultParagraphFont"/>
    <w:link w:val="Title"/>
    <w:rsid w:val="004E3DF3"/>
    <w:rPr>
      <w:rFonts w:eastAsia="Times New Roman"/>
      <w:sz w:val="56"/>
      <w:szCs w:val="56"/>
    </w:rPr>
  </w:style>
  <w:style w:type="paragraph" w:customStyle="1" w:styleId="Strong1">
    <w:name w:val="Strong1"/>
    <w:qFormat/>
    <w:rsid w:val="004E3DF3"/>
    <w:pPr>
      <w:spacing w:before="0" w:line="240" w:lineRule="auto"/>
      <w:ind w:firstLine="0"/>
      <w:jc w:val="left"/>
    </w:pPr>
    <w:rPr>
      <w:rFonts w:eastAsia="Times New Roman"/>
      <w:b/>
      <w:bCs/>
    </w:rPr>
  </w:style>
  <w:style w:type="paragraph" w:styleId="ListParagraph">
    <w:name w:val="List Paragraph"/>
    <w:qFormat/>
    <w:rsid w:val="004E3DF3"/>
    <w:pPr>
      <w:spacing w:before="0" w:line="240" w:lineRule="auto"/>
      <w:ind w:firstLine="0"/>
      <w:jc w:val="left"/>
    </w:pPr>
    <w:rPr>
      <w:rFonts w:eastAsia="Times New Roman"/>
    </w:rPr>
  </w:style>
  <w:style w:type="character" w:styleId="Hyperlink">
    <w:name w:val="Hyperlink"/>
    <w:uiPriority w:val="99"/>
    <w:unhideWhenUsed/>
    <w:rsid w:val="004E3DF3"/>
    <w:rPr>
      <w:color w:val="0563C1"/>
      <w:u w:val="single"/>
    </w:rPr>
  </w:style>
  <w:style w:type="character" w:styleId="EndnoteReference">
    <w:name w:val="endnote reference"/>
    <w:uiPriority w:val="99"/>
    <w:semiHidden/>
    <w:unhideWhenUsed/>
    <w:rsid w:val="004E3DF3"/>
    <w:rPr>
      <w:vertAlign w:val="superscript"/>
    </w:rPr>
  </w:style>
  <w:style w:type="paragraph" w:styleId="EndnoteText">
    <w:name w:val="endnote text"/>
    <w:link w:val="EndnoteTextChar"/>
    <w:uiPriority w:val="99"/>
    <w:semiHidden/>
    <w:unhideWhenUsed/>
    <w:rsid w:val="004E3DF3"/>
    <w:pPr>
      <w:spacing w:before="0" w:line="240" w:lineRule="auto"/>
      <w:ind w:firstLine="0"/>
      <w:jc w:val="left"/>
    </w:pPr>
    <w:rPr>
      <w:rFonts w:eastAsia="Times New Roman"/>
      <w:sz w:val="20"/>
      <w:szCs w:val="20"/>
    </w:rPr>
  </w:style>
  <w:style w:type="character" w:customStyle="1" w:styleId="EndnoteTextChar">
    <w:name w:val="Endnote Text Char"/>
    <w:basedOn w:val="DefaultParagraphFont"/>
    <w:link w:val="EndnoteText"/>
    <w:uiPriority w:val="99"/>
    <w:semiHidden/>
    <w:rsid w:val="004E3DF3"/>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8DD5-DED0-493B-97A8-37E7D296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23</Pages>
  <Words>5546</Words>
  <Characters>31616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Báo cáo 6 tháng</vt:lpstr>
    </vt:vector>
  </TitlesOfParts>
  <Company>Đảng ủy Ủy ban nhân dân tỉnh Bình Thuận</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6 tháng</dc:title>
  <dc:subject/>
  <dc:creator>Nguyễn Anh Trung</dc:creator>
  <cp:keywords>Văn phòng Đảng ủy</cp:keywords>
  <dc:description/>
  <cp:lastModifiedBy>Trung Nguyễn Anh</cp:lastModifiedBy>
  <cp:revision>480</cp:revision>
  <cp:lastPrinted>2025-05-27T08:09:00Z</cp:lastPrinted>
  <dcterms:created xsi:type="dcterms:W3CDTF">2025-08-26T08:37:00Z</dcterms:created>
  <dcterms:modified xsi:type="dcterms:W3CDTF">2026-06-21T12:43:00Z</dcterms:modified>
</cp:coreProperties>
</file>