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DC888" w14:textId="77777777" w:rsidR="00B83AD0" w:rsidRPr="004C361F" w:rsidRDefault="00B83AD0" w:rsidP="004C361F">
      <w:pPr>
        <w:spacing w:before="120" w:after="0" w:line="240" w:lineRule="auto"/>
        <w:rPr>
          <w:rFonts w:ascii="Times New Roman" w:hAnsi="Times New Roman" w:cs="Times New Roman"/>
          <w:sz w:val="28"/>
          <w:szCs w:val="28"/>
        </w:rPr>
      </w:pPr>
    </w:p>
    <w:p w14:paraId="13AB8CD3" w14:textId="77777777" w:rsidR="00FB47CA" w:rsidRPr="004C361F" w:rsidRDefault="00E846B4" w:rsidP="004C361F">
      <w:pPr>
        <w:spacing w:before="120" w:after="0" w:line="240" w:lineRule="auto"/>
        <w:jc w:val="center"/>
        <w:rPr>
          <w:rFonts w:ascii="Times New Roman" w:hAnsi="Times New Roman" w:cs="Times New Roman"/>
          <w:b/>
          <w:bCs/>
          <w:sz w:val="28"/>
          <w:szCs w:val="28"/>
        </w:rPr>
      </w:pPr>
      <w:r w:rsidRPr="004C361F">
        <w:rPr>
          <w:rFonts w:ascii="Times New Roman" w:hAnsi="Times New Roman" w:cs="Times New Roman"/>
          <w:b/>
          <w:bCs/>
          <w:sz w:val="28"/>
          <w:szCs w:val="28"/>
        </w:rPr>
        <w:t>PHỤ LỤC 2</w:t>
      </w:r>
    </w:p>
    <w:p w14:paraId="48171D5D" w14:textId="4B0F60C0" w:rsidR="00E846B4" w:rsidRPr="004C361F" w:rsidRDefault="00E846B4" w:rsidP="004C361F">
      <w:pPr>
        <w:spacing w:before="120" w:after="0" w:line="240" w:lineRule="auto"/>
        <w:jc w:val="center"/>
        <w:rPr>
          <w:rFonts w:ascii="Times New Roman" w:hAnsi="Times New Roman" w:cs="Times New Roman"/>
          <w:sz w:val="28"/>
          <w:szCs w:val="28"/>
        </w:rPr>
      </w:pPr>
      <w:r w:rsidRPr="004C361F">
        <w:rPr>
          <w:rFonts w:ascii="Times New Roman" w:hAnsi="Times New Roman" w:cs="Times New Roman"/>
          <w:b/>
          <w:bCs/>
          <w:sz w:val="28"/>
          <w:szCs w:val="28"/>
        </w:rPr>
        <w:t>DANH MỤC NHIỆM VỤ, SẢN PHẨM CÔNG VIỆC CÁ NHÂN QUÝ III NĂM 2026</w:t>
      </w:r>
    </w:p>
    <w:p w14:paraId="6E930C4C" w14:textId="603D3CC0" w:rsidR="00E846B4" w:rsidRPr="00E846B4" w:rsidRDefault="00E846B4" w:rsidP="004C361F">
      <w:pPr>
        <w:spacing w:before="36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 xml:space="preserve">Họ và tên: </w:t>
      </w:r>
      <w:r w:rsidR="00214BBE">
        <w:rPr>
          <w:rFonts w:ascii="Times New Roman" w:hAnsi="Times New Roman" w:cs="Times New Roman"/>
          <w:b/>
          <w:bCs/>
          <w:sz w:val="26"/>
          <w:szCs w:val="26"/>
        </w:rPr>
        <w:t>KHƯƠNG VĂN LONG</w:t>
      </w:r>
    </w:p>
    <w:p w14:paraId="49BAF9B1" w14:textId="2375566A" w:rsidR="00797FAE" w:rsidRDefault="00E846B4" w:rsidP="00E846B4">
      <w:pPr>
        <w:spacing w:before="12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 xml:space="preserve">Chức vụ, đơn vị công tác: </w:t>
      </w:r>
      <w:r w:rsidR="00214BBE" w:rsidRPr="00214BBE">
        <w:rPr>
          <w:rFonts w:ascii="Times New Roman" w:hAnsi="Times New Roman" w:cs="Times New Roman"/>
          <w:sz w:val="26"/>
          <w:szCs w:val="26"/>
        </w:rPr>
        <w:t>Giám đốc Ban quản lý Vườn quốc gia Tà Đùng</w:t>
      </w:r>
    </w:p>
    <w:p w14:paraId="529401DC" w14:textId="74B0481E" w:rsidR="00E846B4" w:rsidRPr="00E846B4" w:rsidRDefault="00E846B4" w:rsidP="00E846B4">
      <w:pPr>
        <w:spacing w:before="120" w:after="120" w:line="240" w:lineRule="auto"/>
        <w:ind w:firstLine="720"/>
        <w:rPr>
          <w:rFonts w:ascii="Times New Roman" w:hAnsi="Times New Roman" w:cs="Times New Roman"/>
          <w:sz w:val="26"/>
          <w:szCs w:val="26"/>
        </w:rPr>
      </w:pPr>
      <w:r w:rsidRPr="00E846B4">
        <w:rPr>
          <w:rFonts w:ascii="Times New Roman" w:hAnsi="Times New Roman" w:cs="Times New Roman"/>
          <w:sz w:val="26"/>
          <w:szCs w:val="26"/>
        </w:rPr>
        <w:t>Trên cơ sở chương trình, kế hoạch công tác của cơ quan, đơn vị và vị trí, chức danh, nhiệm vụ được giao, cá nhân xác định mục tiêu, nhiệm vụ, sản phẩm công việc trong quý như sau:</w:t>
      </w:r>
    </w:p>
    <w:tbl>
      <w:tblPr>
        <w:tblW w:w="15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5815"/>
        <w:gridCol w:w="1276"/>
        <w:gridCol w:w="1985"/>
        <w:gridCol w:w="2126"/>
        <w:gridCol w:w="1388"/>
        <w:gridCol w:w="1021"/>
        <w:gridCol w:w="1145"/>
      </w:tblGrid>
      <w:tr w:rsidR="00311C73" w:rsidRPr="00D73EAC" w14:paraId="40E660BA" w14:textId="77777777" w:rsidTr="00E25FD5">
        <w:trPr>
          <w:trHeight w:val="660"/>
        </w:trPr>
        <w:tc>
          <w:tcPr>
            <w:tcW w:w="564" w:type="dxa"/>
            <w:vAlign w:val="center"/>
            <w:hideMark/>
          </w:tcPr>
          <w:p w14:paraId="4528160D"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TT</w:t>
            </w:r>
          </w:p>
        </w:tc>
        <w:tc>
          <w:tcPr>
            <w:tcW w:w="5815" w:type="dxa"/>
            <w:vAlign w:val="center"/>
            <w:hideMark/>
          </w:tcPr>
          <w:p w14:paraId="2DE2C8D7" w14:textId="77777777" w:rsidR="00311C73" w:rsidRPr="00D73EAC" w:rsidRDefault="00311C73" w:rsidP="00E25FD5">
            <w:pPr>
              <w:spacing w:after="0" w:line="240" w:lineRule="auto"/>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 xml:space="preserve">Nhiệm vụ theo Quý </w:t>
            </w:r>
          </w:p>
        </w:tc>
        <w:tc>
          <w:tcPr>
            <w:tcW w:w="1276" w:type="dxa"/>
            <w:vAlign w:val="center"/>
            <w:hideMark/>
          </w:tcPr>
          <w:p w14:paraId="703FAAF5"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Cấp trình</w:t>
            </w:r>
          </w:p>
        </w:tc>
        <w:tc>
          <w:tcPr>
            <w:tcW w:w="1985" w:type="dxa"/>
            <w:vAlign w:val="center"/>
            <w:hideMark/>
          </w:tcPr>
          <w:p w14:paraId="558E6473"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Độ khó, mới, phức tạp; phạm vi tác động</w:t>
            </w:r>
          </w:p>
        </w:tc>
        <w:tc>
          <w:tcPr>
            <w:tcW w:w="2126" w:type="dxa"/>
            <w:vAlign w:val="center"/>
            <w:hideMark/>
          </w:tcPr>
          <w:p w14:paraId="52B07BE6"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Sản phẩm</w:t>
            </w:r>
            <w:r w:rsidRPr="00D73EAC">
              <w:rPr>
                <w:rFonts w:ascii="Times New Roman" w:eastAsia="Times New Roman" w:hAnsi="Times New Roman" w:cs="Times New Roman"/>
                <w:b/>
                <w:bCs/>
                <w:kern w:val="0"/>
                <w14:ligatures w14:val="none"/>
              </w:rPr>
              <w:br/>
              <w:t xml:space="preserve"> (Mục tiêu)</w:t>
            </w:r>
          </w:p>
        </w:tc>
        <w:tc>
          <w:tcPr>
            <w:tcW w:w="1388" w:type="dxa"/>
            <w:vAlign w:val="center"/>
            <w:hideMark/>
          </w:tcPr>
          <w:p w14:paraId="578E0483"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Số lượng</w:t>
            </w:r>
          </w:p>
        </w:tc>
        <w:tc>
          <w:tcPr>
            <w:tcW w:w="1021" w:type="dxa"/>
            <w:vAlign w:val="center"/>
            <w:hideMark/>
          </w:tcPr>
          <w:p w14:paraId="7E500D3F"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Tiến độ</w:t>
            </w:r>
          </w:p>
        </w:tc>
        <w:tc>
          <w:tcPr>
            <w:tcW w:w="1145" w:type="dxa"/>
            <w:vAlign w:val="center"/>
            <w:hideMark/>
          </w:tcPr>
          <w:p w14:paraId="60192D29" w14:textId="77777777" w:rsidR="00311C73" w:rsidRPr="00D73EAC" w:rsidRDefault="00311C73" w:rsidP="00E25FD5">
            <w:pPr>
              <w:spacing w:after="0" w:line="240" w:lineRule="auto"/>
              <w:jc w:val="center"/>
              <w:rPr>
                <w:rFonts w:ascii="Times New Roman" w:eastAsia="Times New Roman" w:hAnsi="Times New Roman" w:cs="Times New Roman"/>
                <w:b/>
                <w:bCs/>
                <w:kern w:val="0"/>
                <w14:ligatures w14:val="none"/>
              </w:rPr>
            </w:pPr>
            <w:r w:rsidRPr="00D73EAC">
              <w:rPr>
                <w:rFonts w:ascii="Times New Roman" w:eastAsia="Times New Roman" w:hAnsi="Times New Roman" w:cs="Times New Roman"/>
                <w:b/>
                <w:bCs/>
                <w:kern w:val="0"/>
                <w14:ligatures w14:val="none"/>
              </w:rPr>
              <w:t>Ghi chú</w:t>
            </w:r>
          </w:p>
        </w:tc>
      </w:tr>
      <w:tr w:rsidR="00311C73" w:rsidRPr="00D73EAC" w14:paraId="5FCAA498" w14:textId="77777777" w:rsidTr="00E25FD5">
        <w:trPr>
          <w:trHeight w:val="578"/>
        </w:trPr>
        <w:tc>
          <w:tcPr>
            <w:tcW w:w="564" w:type="dxa"/>
            <w:vAlign w:val="center"/>
            <w:hideMark/>
          </w:tcPr>
          <w:p w14:paraId="61198973"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(1)</w:t>
            </w:r>
          </w:p>
        </w:tc>
        <w:tc>
          <w:tcPr>
            <w:tcW w:w="5815" w:type="dxa"/>
            <w:vAlign w:val="center"/>
            <w:hideMark/>
          </w:tcPr>
          <w:p w14:paraId="2BBADE5D"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(2)</w:t>
            </w:r>
          </w:p>
        </w:tc>
        <w:tc>
          <w:tcPr>
            <w:tcW w:w="1276" w:type="dxa"/>
            <w:vAlign w:val="center"/>
            <w:hideMark/>
          </w:tcPr>
          <w:p w14:paraId="3AF16A9B"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(3)</w:t>
            </w:r>
          </w:p>
        </w:tc>
        <w:tc>
          <w:tcPr>
            <w:tcW w:w="1985" w:type="dxa"/>
            <w:vAlign w:val="center"/>
            <w:hideMark/>
          </w:tcPr>
          <w:p w14:paraId="5A938776"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(4)</w:t>
            </w:r>
          </w:p>
        </w:tc>
        <w:tc>
          <w:tcPr>
            <w:tcW w:w="2126" w:type="dxa"/>
            <w:vAlign w:val="center"/>
            <w:hideMark/>
          </w:tcPr>
          <w:p w14:paraId="68C09AD2"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(5)</w:t>
            </w:r>
          </w:p>
        </w:tc>
        <w:tc>
          <w:tcPr>
            <w:tcW w:w="1388" w:type="dxa"/>
            <w:vAlign w:val="center"/>
            <w:hideMark/>
          </w:tcPr>
          <w:p w14:paraId="40006C24"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(6)</w:t>
            </w:r>
          </w:p>
        </w:tc>
        <w:tc>
          <w:tcPr>
            <w:tcW w:w="1021" w:type="dxa"/>
            <w:vAlign w:val="center"/>
            <w:hideMark/>
          </w:tcPr>
          <w:p w14:paraId="6B417299" w14:textId="77777777"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(7)</w:t>
            </w:r>
          </w:p>
        </w:tc>
        <w:tc>
          <w:tcPr>
            <w:tcW w:w="1145" w:type="dxa"/>
            <w:vAlign w:val="center"/>
            <w:hideMark/>
          </w:tcPr>
          <w:p w14:paraId="48D64966" w14:textId="5F1B92CC" w:rsidR="00311C73" w:rsidRPr="00D73EAC" w:rsidRDefault="00311C73" w:rsidP="00E25FD5">
            <w:pPr>
              <w:spacing w:after="0" w:line="240" w:lineRule="auto"/>
              <w:jc w:val="center"/>
              <w:rPr>
                <w:rFonts w:ascii="Times New Roman" w:eastAsia="Times New Roman" w:hAnsi="Times New Roman" w:cs="Times New Roman"/>
                <w:i/>
                <w:iCs/>
                <w:kern w:val="0"/>
                <w14:ligatures w14:val="none"/>
              </w:rPr>
            </w:pPr>
            <w:r w:rsidRPr="00D73EAC">
              <w:rPr>
                <w:rFonts w:ascii="Times New Roman" w:eastAsia="Times New Roman" w:hAnsi="Times New Roman" w:cs="Times New Roman"/>
                <w:i/>
                <w:iCs/>
                <w:kern w:val="0"/>
                <w14:ligatures w14:val="none"/>
              </w:rPr>
              <w:t>(</w:t>
            </w:r>
            <w:r w:rsidR="00EF58F9">
              <w:rPr>
                <w:rFonts w:ascii="Times New Roman" w:eastAsia="Times New Roman" w:hAnsi="Times New Roman" w:cs="Times New Roman"/>
                <w:i/>
                <w:iCs/>
                <w:kern w:val="0"/>
                <w14:ligatures w14:val="none"/>
              </w:rPr>
              <w:t>8</w:t>
            </w:r>
            <w:r w:rsidRPr="00D73EAC">
              <w:rPr>
                <w:rFonts w:ascii="Times New Roman" w:eastAsia="Times New Roman" w:hAnsi="Times New Roman" w:cs="Times New Roman"/>
                <w:i/>
                <w:iCs/>
                <w:kern w:val="0"/>
                <w14:ligatures w14:val="none"/>
              </w:rPr>
              <w:t>)</w:t>
            </w:r>
          </w:p>
        </w:tc>
      </w:tr>
      <w:tr w:rsidR="00214BBE" w:rsidRPr="00D73EAC" w14:paraId="10799402" w14:textId="77777777" w:rsidTr="00214BBE">
        <w:trPr>
          <w:trHeight w:val="1650"/>
        </w:trPr>
        <w:tc>
          <w:tcPr>
            <w:tcW w:w="564" w:type="dxa"/>
            <w:vAlign w:val="center"/>
            <w:hideMark/>
          </w:tcPr>
          <w:p w14:paraId="0A4FB3F5" w14:textId="77777777" w:rsidR="00214BBE" w:rsidRPr="00D73EAC" w:rsidRDefault="00214BBE" w:rsidP="00214BBE">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1</w:t>
            </w:r>
          </w:p>
        </w:tc>
        <w:tc>
          <w:tcPr>
            <w:tcW w:w="5815" w:type="dxa"/>
            <w:vAlign w:val="center"/>
          </w:tcPr>
          <w:p w14:paraId="2EB774C7" w14:textId="3A55CE9F"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Báo cáo kết quả thực hiện nhiệm vụ hằng tháng của Ban quản lý Vườn quốc gia Tà Đùng</w:t>
            </w:r>
          </w:p>
        </w:tc>
        <w:tc>
          <w:tcPr>
            <w:tcW w:w="1276" w:type="dxa"/>
            <w:vAlign w:val="center"/>
          </w:tcPr>
          <w:p w14:paraId="4F07C7AA" w14:textId="08E48388"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Lãnh đạo Ban</w:t>
            </w:r>
          </w:p>
        </w:tc>
        <w:tc>
          <w:tcPr>
            <w:tcW w:w="1985" w:type="dxa"/>
            <w:vAlign w:val="center"/>
          </w:tcPr>
          <w:p w14:paraId="7883A8A2" w14:textId="41969CBF"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Thường xuyên, nhiệm vụ chủ yếu là thống kê</w:t>
            </w:r>
          </w:p>
        </w:tc>
        <w:tc>
          <w:tcPr>
            <w:tcW w:w="2126" w:type="dxa"/>
            <w:vAlign w:val="center"/>
          </w:tcPr>
          <w:p w14:paraId="6DE953EC" w14:textId="4A0828E6"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Báo cáo</w:t>
            </w:r>
          </w:p>
        </w:tc>
        <w:tc>
          <w:tcPr>
            <w:tcW w:w="1388" w:type="dxa"/>
            <w:vAlign w:val="center"/>
          </w:tcPr>
          <w:p w14:paraId="2B45755A" w14:textId="3615CD68"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3</w:t>
            </w:r>
          </w:p>
        </w:tc>
        <w:tc>
          <w:tcPr>
            <w:tcW w:w="1021" w:type="dxa"/>
            <w:vAlign w:val="center"/>
          </w:tcPr>
          <w:p w14:paraId="22B3D7D6" w14:textId="7D75DE0D"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Trước ngày 18 hàng tháng</w:t>
            </w:r>
          </w:p>
        </w:tc>
        <w:tc>
          <w:tcPr>
            <w:tcW w:w="1145" w:type="dxa"/>
            <w:vAlign w:val="center"/>
            <w:hideMark/>
          </w:tcPr>
          <w:p w14:paraId="686BF3EC" w14:textId="50FE4234"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 </w:t>
            </w:r>
          </w:p>
        </w:tc>
      </w:tr>
      <w:tr w:rsidR="00214BBE" w:rsidRPr="00D73EAC" w14:paraId="1D25379B" w14:textId="77777777" w:rsidTr="00214BBE">
        <w:trPr>
          <w:trHeight w:val="2640"/>
        </w:trPr>
        <w:tc>
          <w:tcPr>
            <w:tcW w:w="564" w:type="dxa"/>
            <w:vAlign w:val="center"/>
            <w:hideMark/>
          </w:tcPr>
          <w:p w14:paraId="232FBA17" w14:textId="77777777" w:rsidR="00214BBE" w:rsidRPr="00D73EAC" w:rsidRDefault="00214BBE" w:rsidP="00214BBE">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2</w:t>
            </w:r>
          </w:p>
        </w:tc>
        <w:tc>
          <w:tcPr>
            <w:tcW w:w="5815" w:type="dxa"/>
            <w:vAlign w:val="center"/>
          </w:tcPr>
          <w:p w14:paraId="7902C205" w14:textId="453EB1FC"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Báo cáo kết quả thực hiện nhiệm vụ hằng quý của Ban quản lý Vườn quốc gia Tà Đùng</w:t>
            </w:r>
          </w:p>
        </w:tc>
        <w:tc>
          <w:tcPr>
            <w:tcW w:w="1276" w:type="dxa"/>
            <w:vAlign w:val="center"/>
          </w:tcPr>
          <w:p w14:paraId="79DA2676" w14:textId="113EFC5F"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Lãnh đạo Ban</w:t>
            </w:r>
          </w:p>
        </w:tc>
        <w:tc>
          <w:tcPr>
            <w:tcW w:w="1985" w:type="dxa"/>
            <w:vAlign w:val="center"/>
          </w:tcPr>
          <w:p w14:paraId="41026564" w14:textId="38648A99"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Thường xuyên, nhiệm vụ chủ yếu là thống kê, độ phức tạp hơn báo cáo tháng</w:t>
            </w:r>
          </w:p>
        </w:tc>
        <w:tc>
          <w:tcPr>
            <w:tcW w:w="2126" w:type="dxa"/>
            <w:vAlign w:val="center"/>
          </w:tcPr>
          <w:p w14:paraId="13F89628" w14:textId="0425F15E"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Báo cáo</w:t>
            </w:r>
          </w:p>
        </w:tc>
        <w:tc>
          <w:tcPr>
            <w:tcW w:w="1388" w:type="dxa"/>
            <w:vAlign w:val="center"/>
          </w:tcPr>
          <w:p w14:paraId="42A5346E" w14:textId="3EA95833"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1</w:t>
            </w:r>
          </w:p>
        </w:tc>
        <w:tc>
          <w:tcPr>
            <w:tcW w:w="1021" w:type="dxa"/>
            <w:vAlign w:val="center"/>
          </w:tcPr>
          <w:p w14:paraId="56D926C4" w14:textId="6B6AAD29"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 xml:space="preserve">Trước </w:t>
            </w:r>
            <w:r w:rsidR="008E5365">
              <w:rPr>
                <w:rFonts w:ascii="Times New Roman" w:hAnsi="Times New Roman" w:cs="Times New Roman"/>
                <w:color w:val="000000"/>
              </w:rPr>
              <w:t xml:space="preserve">ngày </w:t>
            </w:r>
            <w:r w:rsidRPr="00214BBE">
              <w:rPr>
                <w:rFonts w:ascii="Times New Roman" w:hAnsi="Times New Roman" w:cs="Times New Roman"/>
                <w:color w:val="000000"/>
              </w:rPr>
              <w:t>18/9</w:t>
            </w:r>
          </w:p>
        </w:tc>
        <w:tc>
          <w:tcPr>
            <w:tcW w:w="1145" w:type="dxa"/>
            <w:vAlign w:val="center"/>
            <w:hideMark/>
          </w:tcPr>
          <w:p w14:paraId="63B11FFE" w14:textId="064B80FD"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 </w:t>
            </w:r>
          </w:p>
        </w:tc>
      </w:tr>
      <w:tr w:rsidR="00214BBE" w:rsidRPr="00D73EAC" w14:paraId="59DA06DF" w14:textId="77777777" w:rsidTr="00214BBE">
        <w:trPr>
          <w:trHeight w:val="1320"/>
        </w:trPr>
        <w:tc>
          <w:tcPr>
            <w:tcW w:w="564" w:type="dxa"/>
            <w:noWrap/>
            <w:vAlign w:val="center"/>
            <w:hideMark/>
          </w:tcPr>
          <w:p w14:paraId="37D2F11A" w14:textId="77777777" w:rsidR="00214BBE" w:rsidRPr="00D73EAC" w:rsidRDefault="00214BBE" w:rsidP="00214BBE">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lastRenderedPageBreak/>
              <w:t>3</w:t>
            </w:r>
          </w:p>
        </w:tc>
        <w:tc>
          <w:tcPr>
            <w:tcW w:w="5815" w:type="dxa"/>
            <w:vAlign w:val="center"/>
          </w:tcPr>
          <w:p w14:paraId="32784A56" w14:textId="19A01D8A"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Thu tiền dịch vụ môi trường rừng quý III năm 2026</w:t>
            </w:r>
          </w:p>
        </w:tc>
        <w:tc>
          <w:tcPr>
            <w:tcW w:w="1276" w:type="dxa"/>
            <w:vAlign w:val="center"/>
          </w:tcPr>
          <w:p w14:paraId="4BC8A18E" w14:textId="2E99F061"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Quỹ bảo vệ và phát triển rừng</w:t>
            </w:r>
          </w:p>
        </w:tc>
        <w:tc>
          <w:tcPr>
            <w:tcW w:w="1985" w:type="dxa"/>
            <w:vAlign w:val="center"/>
          </w:tcPr>
          <w:p w14:paraId="6AEA9608" w14:textId="62A78A62"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Khó, tác động đến nguồn thu và khả năng tự chủ tài chính của đơn vị</w:t>
            </w:r>
          </w:p>
        </w:tc>
        <w:tc>
          <w:tcPr>
            <w:tcW w:w="2126" w:type="dxa"/>
            <w:vAlign w:val="center"/>
          </w:tcPr>
          <w:p w14:paraId="448A9BC1" w14:textId="5074C6F0"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 xml:space="preserve">Tối thiểu 1,8 tỷ đồng </w:t>
            </w:r>
          </w:p>
        </w:tc>
        <w:tc>
          <w:tcPr>
            <w:tcW w:w="1388" w:type="dxa"/>
            <w:vAlign w:val="center"/>
          </w:tcPr>
          <w:p w14:paraId="148615DB" w14:textId="2B00D043"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1</w:t>
            </w:r>
          </w:p>
        </w:tc>
        <w:tc>
          <w:tcPr>
            <w:tcW w:w="1021" w:type="dxa"/>
            <w:vAlign w:val="center"/>
          </w:tcPr>
          <w:p w14:paraId="770124C2" w14:textId="59426378"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Cuối quý</w:t>
            </w:r>
          </w:p>
        </w:tc>
        <w:tc>
          <w:tcPr>
            <w:tcW w:w="1145" w:type="dxa"/>
            <w:vAlign w:val="center"/>
            <w:hideMark/>
          </w:tcPr>
          <w:p w14:paraId="01EC1B25" w14:textId="7FC37D5F"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20% theo Kế hoạch phê duyệt tại Quyết định số 602/QĐ-UBND ngày 11/2/2026 củaUBND tỉnh</w:t>
            </w:r>
          </w:p>
        </w:tc>
      </w:tr>
      <w:tr w:rsidR="00214BBE" w:rsidRPr="00D73EAC" w14:paraId="3B4AF320" w14:textId="77777777" w:rsidTr="00214BBE">
        <w:trPr>
          <w:trHeight w:val="1980"/>
        </w:trPr>
        <w:tc>
          <w:tcPr>
            <w:tcW w:w="564" w:type="dxa"/>
            <w:vAlign w:val="center"/>
            <w:hideMark/>
          </w:tcPr>
          <w:p w14:paraId="1C468E34" w14:textId="77777777" w:rsidR="00214BBE" w:rsidRPr="00D73EAC" w:rsidRDefault="00214BBE" w:rsidP="00214BBE">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4</w:t>
            </w:r>
          </w:p>
        </w:tc>
        <w:tc>
          <w:tcPr>
            <w:tcW w:w="5815" w:type="dxa"/>
            <w:vAlign w:val="center"/>
          </w:tcPr>
          <w:p w14:paraId="59CA2EAA" w14:textId="09AD9349"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 xml:space="preserve">Thực hiện dự án Điều tra tổng thể xác định thành phần loài, phân bố, đặc điểm sinh thái các loài sinh vật gây hại trong Vườn quốc gia Tà Đùng và đề xuất biện pháp kiểm soát và diệt trừ </w:t>
            </w:r>
          </w:p>
        </w:tc>
        <w:tc>
          <w:tcPr>
            <w:tcW w:w="1276" w:type="dxa"/>
            <w:vAlign w:val="center"/>
          </w:tcPr>
          <w:p w14:paraId="3C6D1E6D" w14:textId="62F80F0A"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Lãnh đạo Ban</w:t>
            </w:r>
          </w:p>
        </w:tc>
        <w:tc>
          <w:tcPr>
            <w:tcW w:w="1985" w:type="dxa"/>
            <w:vAlign w:val="center"/>
          </w:tcPr>
          <w:p w14:paraId="4135204D" w14:textId="6165E353"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Nhiệm vụ mới, có tính nghiên cứu khoa học, kỹ thuật cao; phạm vi tác động toàn bộ Vườn quốc gia</w:t>
            </w:r>
          </w:p>
        </w:tc>
        <w:tc>
          <w:tcPr>
            <w:tcW w:w="2126" w:type="dxa"/>
            <w:vAlign w:val="center"/>
          </w:tcPr>
          <w:p w14:paraId="2E25089C" w14:textId="1CCEC830"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Được nghiệm thu, phê duyệt</w:t>
            </w:r>
          </w:p>
        </w:tc>
        <w:tc>
          <w:tcPr>
            <w:tcW w:w="1388" w:type="dxa"/>
            <w:vAlign w:val="center"/>
          </w:tcPr>
          <w:p w14:paraId="5DC80BF5" w14:textId="43E29588"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1</w:t>
            </w:r>
          </w:p>
        </w:tc>
        <w:tc>
          <w:tcPr>
            <w:tcW w:w="1021" w:type="dxa"/>
            <w:vAlign w:val="center"/>
          </w:tcPr>
          <w:p w14:paraId="5E7F9430" w14:textId="7ED6CBCD" w:rsidR="00214BBE" w:rsidRPr="00214BBE" w:rsidRDefault="008E5365" w:rsidP="00214BBE">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 xml:space="preserve">Ngày </w:t>
            </w:r>
            <w:r w:rsidR="00214BBE" w:rsidRPr="00214BBE">
              <w:rPr>
                <w:rFonts w:ascii="Times New Roman" w:hAnsi="Times New Roman" w:cs="Times New Roman"/>
                <w:color w:val="000000"/>
              </w:rPr>
              <w:t>30/9/2026</w:t>
            </w:r>
          </w:p>
        </w:tc>
        <w:tc>
          <w:tcPr>
            <w:tcW w:w="1145" w:type="dxa"/>
            <w:vAlign w:val="center"/>
            <w:hideMark/>
          </w:tcPr>
          <w:p w14:paraId="5F64DBA3" w14:textId="3FD6D37D"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 </w:t>
            </w:r>
          </w:p>
        </w:tc>
      </w:tr>
      <w:tr w:rsidR="00214BBE" w:rsidRPr="00D73EAC" w14:paraId="33437BDD" w14:textId="77777777" w:rsidTr="00214BBE">
        <w:trPr>
          <w:trHeight w:val="660"/>
        </w:trPr>
        <w:tc>
          <w:tcPr>
            <w:tcW w:w="564" w:type="dxa"/>
            <w:noWrap/>
            <w:vAlign w:val="center"/>
            <w:hideMark/>
          </w:tcPr>
          <w:p w14:paraId="455DF694" w14:textId="77777777" w:rsidR="00214BBE" w:rsidRPr="00D73EAC" w:rsidRDefault="00214BBE" w:rsidP="00214BBE">
            <w:pPr>
              <w:spacing w:after="0" w:line="240" w:lineRule="auto"/>
              <w:jc w:val="center"/>
              <w:rPr>
                <w:rFonts w:ascii="Times New Roman" w:eastAsia="Times New Roman" w:hAnsi="Times New Roman" w:cs="Times New Roman"/>
                <w:kern w:val="0"/>
                <w14:ligatures w14:val="none"/>
              </w:rPr>
            </w:pPr>
            <w:r w:rsidRPr="00D73EAC">
              <w:rPr>
                <w:rFonts w:ascii="Times New Roman" w:eastAsia="Times New Roman" w:hAnsi="Times New Roman" w:cs="Times New Roman"/>
                <w:kern w:val="0"/>
                <w14:ligatures w14:val="none"/>
              </w:rPr>
              <w:t>5</w:t>
            </w:r>
          </w:p>
        </w:tc>
        <w:tc>
          <w:tcPr>
            <w:tcW w:w="5815" w:type="dxa"/>
            <w:vAlign w:val="center"/>
          </w:tcPr>
          <w:p w14:paraId="40C97172" w14:textId="2F7C3F2C"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Phê duyệt Hồ sơ kỹ thuật  lựa chọn tổ chức, cá nhân cho thuê môi trường rừng tại Vườn quốc gia Tà Đùng</w:t>
            </w:r>
          </w:p>
        </w:tc>
        <w:tc>
          <w:tcPr>
            <w:tcW w:w="1276" w:type="dxa"/>
            <w:vAlign w:val="center"/>
          </w:tcPr>
          <w:p w14:paraId="0B11E88D" w14:textId="4C904FE1"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Lãnh đạo Ban</w:t>
            </w:r>
          </w:p>
        </w:tc>
        <w:tc>
          <w:tcPr>
            <w:tcW w:w="1985" w:type="dxa"/>
            <w:vAlign w:val="center"/>
          </w:tcPr>
          <w:p w14:paraId="49131D4C" w14:textId="57553CDC"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Nhiệm vụ mới,khó, phức tạp, chưa có hướng dẫn chi tiết để triển khai thống nhất</w:t>
            </w:r>
          </w:p>
        </w:tc>
        <w:tc>
          <w:tcPr>
            <w:tcW w:w="2126" w:type="dxa"/>
            <w:vAlign w:val="center"/>
          </w:tcPr>
          <w:p w14:paraId="7D57CFA9" w14:textId="7C0CA0C1"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Quyết định phê duyệt</w:t>
            </w:r>
          </w:p>
        </w:tc>
        <w:tc>
          <w:tcPr>
            <w:tcW w:w="1388" w:type="dxa"/>
            <w:vAlign w:val="center"/>
          </w:tcPr>
          <w:p w14:paraId="2CC68B8B" w14:textId="0B800E58" w:rsidR="00214BBE" w:rsidRPr="00214BBE" w:rsidRDefault="00214BBE" w:rsidP="00214BBE">
            <w:pPr>
              <w:spacing w:after="0" w:line="240" w:lineRule="auto"/>
              <w:jc w:val="center"/>
              <w:rPr>
                <w:rFonts w:ascii="Times New Roman" w:eastAsia="Times New Roman" w:hAnsi="Times New Roman" w:cs="Times New Roman"/>
                <w:kern w:val="0"/>
                <w14:ligatures w14:val="none"/>
              </w:rPr>
            </w:pPr>
            <w:r w:rsidRPr="00214BBE">
              <w:rPr>
                <w:rFonts w:ascii="Times New Roman" w:hAnsi="Times New Roman" w:cs="Times New Roman"/>
                <w:color w:val="000000"/>
              </w:rPr>
              <w:t>1</w:t>
            </w:r>
          </w:p>
        </w:tc>
        <w:tc>
          <w:tcPr>
            <w:tcW w:w="1021" w:type="dxa"/>
            <w:vAlign w:val="center"/>
          </w:tcPr>
          <w:p w14:paraId="57E424CB" w14:textId="18C5A39D" w:rsidR="00214BBE" w:rsidRPr="00214BBE" w:rsidRDefault="008E5365" w:rsidP="00214BBE">
            <w:pPr>
              <w:spacing w:after="0" w:line="240" w:lineRule="auto"/>
              <w:jc w:val="center"/>
              <w:rPr>
                <w:rFonts w:ascii="Times New Roman" w:eastAsia="Times New Roman" w:hAnsi="Times New Roman" w:cs="Times New Roman"/>
                <w:kern w:val="0"/>
                <w14:ligatures w14:val="none"/>
              </w:rPr>
            </w:pPr>
            <w:r>
              <w:rPr>
                <w:rFonts w:ascii="Times New Roman" w:hAnsi="Times New Roman" w:cs="Times New Roman"/>
                <w:color w:val="000000"/>
              </w:rPr>
              <w:t>T</w:t>
            </w:r>
            <w:r w:rsidR="00214BBE" w:rsidRPr="00214BBE">
              <w:rPr>
                <w:rFonts w:ascii="Times New Roman" w:hAnsi="Times New Roman" w:cs="Times New Roman"/>
                <w:color w:val="000000"/>
              </w:rPr>
              <w:t>háng 9</w:t>
            </w:r>
          </w:p>
        </w:tc>
        <w:tc>
          <w:tcPr>
            <w:tcW w:w="1145" w:type="dxa"/>
            <w:vAlign w:val="center"/>
            <w:hideMark/>
          </w:tcPr>
          <w:p w14:paraId="66645CA8" w14:textId="41A90A70" w:rsidR="00214BBE" w:rsidRPr="00214BBE" w:rsidRDefault="00214BBE" w:rsidP="00214BBE">
            <w:pPr>
              <w:spacing w:after="0" w:line="240" w:lineRule="auto"/>
              <w:rPr>
                <w:rFonts w:ascii="Times New Roman" w:eastAsia="Times New Roman" w:hAnsi="Times New Roman" w:cs="Times New Roman"/>
                <w:kern w:val="0"/>
                <w14:ligatures w14:val="none"/>
              </w:rPr>
            </w:pPr>
            <w:r w:rsidRPr="00214BBE">
              <w:rPr>
                <w:rFonts w:ascii="Times New Roman" w:hAnsi="Times New Roman" w:cs="Times New Roman"/>
                <w:color w:val="000000"/>
              </w:rPr>
              <w:t> </w:t>
            </w:r>
          </w:p>
        </w:tc>
      </w:tr>
      <w:tr w:rsidR="00C4786C" w:rsidRPr="00D73EAC" w14:paraId="5138128D" w14:textId="77777777" w:rsidTr="00214BBE">
        <w:trPr>
          <w:trHeight w:val="660"/>
        </w:trPr>
        <w:tc>
          <w:tcPr>
            <w:tcW w:w="564" w:type="dxa"/>
            <w:noWrap/>
            <w:vAlign w:val="center"/>
          </w:tcPr>
          <w:p w14:paraId="759A6C08" w14:textId="50EA232E"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5815" w:type="dxa"/>
            <w:vAlign w:val="center"/>
          </w:tcPr>
          <w:p w14:paraId="402F7541" w14:textId="50BA4E65" w:rsidR="00C4786C" w:rsidRPr="00D73EAC" w:rsidRDefault="00C4786C" w:rsidP="00C4786C">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 Bảo vệ rừng, bảo tồn đa dạng sinh học, phòng cháy chữa cháy rừng tại Vườn quốc gia Tà Đùng</w:t>
            </w:r>
          </w:p>
        </w:tc>
        <w:tc>
          <w:tcPr>
            <w:tcW w:w="1276" w:type="dxa"/>
            <w:vAlign w:val="center"/>
          </w:tcPr>
          <w:p w14:paraId="77B20C50" w14:textId="165E6989"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985" w:type="dxa"/>
            <w:vAlign w:val="center"/>
          </w:tcPr>
          <w:p w14:paraId="048F40C4" w14:textId="3F037560"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Nhiệm vụ thường xuyên; địa bàn quản lý rộng, chủ yếu là đồi núi; nhân lực hiện có chưa đáp ứng được yêu cầu (về </w:t>
            </w:r>
            <w:r w:rsidRPr="00FB02C7">
              <w:rPr>
                <w:rFonts w:ascii="Times New Roman" w:hAnsi="Times New Roman" w:cs="Times New Roman"/>
                <w:color w:val="000000"/>
              </w:rPr>
              <w:lastRenderedPageBreak/>
              <w:t>cả số lượng, chất lượng); áp lực lên Tài nguyên rừng ngày càng lớn; kinh phí được bố trí còn hạn chế</w:t>
            </w:r>
          </w:p>
        </w:tc>
        <w:tc>
          <w:tcPr>
            <w:tcW w:w="2126" w:type="dxa"/>
            <w:vAlign w:val="center"/>
          </w:tcPr>
          <w:p w14:paraId="06B461AB" w14:textId="02BABE18"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lastRenderedPageBreak/>
              <w:t xml:space="preserve">Báo cáo kết quả thực hiện (bảo vệ diện tích rừng hiện có, 100% số vụ vi phạm Luật lâm nghiệp được phát hiện và xử lý kịp </w:t>
            </w:r>
            <w:r w:rsidRPr="00FB02C7">
              <w:rPr>
                <w:rFonts w:ascii="Times New Roman" w:hAnsi="Times New Roman" w:cs="Times New Roman"/>
                <w:color w:val="000000"/>
              </w:rPr>
              <w:lastRenderedPageBreak/>
              <w:t>thời; không để xảy ra cháy rừng lớn…)</w:t>
            </w:r>
          </w:p>
        </w:tc>
        <w:tc>
          <w:tcPr>
            <w:tcW w:w="1388" w:type="dxa"/>
            <w:vAlign w:val="center"/>
          </w:tcPr>
          <w:p w14:paraId="51139504" w14:textId="511B4681"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lastRenderedPageBreak/>
              <w:t>1</w:t>
            </w:r>
          </w:p>
        </w:tc>
        <w:tc>
          <w:tcPr>
            <w:tcW w:w="1021" w:type="dxa"/>
            <w:vAlign w:val="center"/>
          </w:tcPr>
          <w:p w14:paraId="7748A79F" w14:textId="1E6CAE04"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30/9/2026</w:t>
            </w:r>
          </w:p>
        </w:tc>
        <w:tc>
          <w:tcPr>
            <w:tcW w:w="1145" w:type="dxa"/>
            <w:vAlign w:val="center"/>
          </w:tcPr>
          <w:p w14:paraId="3953718D" w14:textId="77777777" w:rsidR="00C4786C" w:rsidRPr="00D73EAC" w:rsidRDefault="00C4786C" w:rsidP="00C4786C">
            <w:pPr>
              <w:spacing w:after="0" w:line="240" w:lineRule="auto"/>
              <w:rPr>
                <w:rFonts w:ascii="Times New Roman" w:eastAsia="Times New Roman" w:hAnsi="Times New Roman" w:cs="Times New Roman"/>
                <w:kern w:val="0"/>
                <w14:ligatures w14:val="none"/>
              </w:rPr>
            </w:pPr>
          </w:p>
        </w:tc>
      </w:tr>
      <w:tr w:rsidR="00C4786C" w:rsidRPr="00D73EAC" w14:paraId="273C5734" w14:textId="77777777" w:rsidTr="00214BBE">
        <w:trPr>
          <w:trHeight w:val="660"/>
        </w:trPr>
        <w:tc>
          <w:tcPr>
            <w:tcW w:w="564" w:type="dxa"/>
            <w:noWrap/>
            <w:vAlign w:val="center"/>
          </w:tcPr>
          <w:p w14:paraId="6F2C8D60" w14:textId="41548BE1"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c>
          <w:tcPr>
            <w:tcW w:w="5815" w:type="dxa"/>
            <w:vAlign w:val="center"/>
          </w:tcPr>
          <w:p w14:paraId="1B389A22" w14:textId="4A5C9031" w:rsidR="00C4786C" w:rsidRPr="00D73EAC" w:rsidRDefault="00C4786C" w:rsidP="00C4786C">
            <w:pPr>
              <w:spacing w:after="0" w:line="240" w:lineRule="auto"/>
              <w:rPr>
                <w:rFonts w:ascii="Times New Roman" w:eastAsia="Times New Roman" w:hAnsi="Times New Roman" w:cs="Times New Roman"/>
                <w:kern w:val="0"/>
                <w14:ligatures w14:val="none"/>
              </w:rPr>
            </w:pPr>
            <w:r w:rsidRPr="00FB02C7">
              <w:rPr>
                <w:rFonts w:ascii="Times New Roman" w:hAnsi="Times New Roman" w:cs="Times New Roman"/>
                <w:color w:val="000000"/>
              </w:rPr>
              <w:t xml:space="preserve">Triển khai Giáo dục môi trường tại các trường học thuộc vùng đệm Vườn quốc gia Tà Đùng </w:t>
            </w:r>
          </w:p>
        </w:tc>
        <w:tc>
          <w:tcPr>
            <w:tcW w:w="1276" w:type="dxa"/>
            <w:vAlign w:val="center"/>
          </w:tcPr>
          <w:p w14:paraId="657DC05F" w14:textId="5C147F3E"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Lãnh đạo Ban</w:t>
            </w:r>
          </w:p>
        </w:tc>
        <w:tc>
          <w:tcPr>
            <w:tcW w:w="1985" w:type="dxa"/>
            <w:vAlign w:val="center"/>
          </w:tcPr>
          <w:p w14:paraId="2449FB4B" w14:textId="19624664"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Nhiệm vụ thường xuyên, tác động đến cộng đồng dân cư, học sinh, du khách và các tổ chức trên địa bàn</w:t>
            </w:r>
          </w:p>
        </w:tc>
        <w:tc>
          <w:tcPr>
            <w:tcW w:w="2126" w:type="dxa"/>
            <w:vAlign w:val="center"/>
          </w:tcPr>
          <w:p w14:paraId="453A2C9C" w14:textId="6A332E23"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Thành lập CLB xanh, Kế hoạch triển khai, biên bản</w:t>
            </w:r>
          </w:p>
        </w:tc>
        <w:tc>
          <w:tcPr>
            <w:tcW w:w="1388" w:type="dxa"/>
            <w:vAlign w:val="center"/>
          </w:tcPr>
          <w:p w14:paraId="63CE37A2" w14:textId="487DDD51"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4</w:t>
            </w:r>
          </w:p>
        </w:tc>
        <w:tc>
          <w:tcPr>
            <w:tcW w:w="1021" w:type="dxa"/>
            <w:vAlign w:val="center"/>
          </w:tcPr>
          <w:p w14:paraId="79392F52" w14:textId="1FA035C8" w:rsidR="00C4786C" w:rsidRPr="00D73EAC" w:rsidRDefault="00C4786C" w:rsidP="00C4786C">
            <w:pPr>
              <w:spacing w:after="0" w:line="240" w:lineRule="auto"/>
              <w:jc w:val="center"/>
              <w:rPr>
                <w:rFonts w:ascii="Times New Roman" w:eastAsia="Times New Roman" w:hAnsi="Times New Roman" w:cs="Times New Roman"/>
                <w:kern w:val="0"/>
                <w14:ligatures w14:val="none"/>
              </w:rPr>
            </w:pPr>
            <w:r w:rsidRPr="00FB02C7">
              <w:rPr>
                <w:rFonts w:ascii="Times New Roman" w:hAnsi="Times New Roman" w:cs="Times New Roman"/>
                <w:color w:val="000000"/>
              </w:rPr>
              <w:t>30/9/2026</w:t>
            </w:r>
          </w:p>
        </w:tc>
        <w:tc>
          <w:tcPr>
            <w:tcW w:w="1145" w:type="dxa"/>
            <w:vAlign w:val="center"/>
          </w:tcPr>
          <w:p w14:paraId="21D94517" w14:textId="77777777" w:rsidR="00C4786C" w:rsidRPr="00D73EAC" w:rsidRDefault="00C4786C" w:rsidP="00C4786C">
            <w:pPr>
              <w:spacing w:after="0" w:line="240" w:lineRule="auto"/>
              <w:rPr>
                <w:rFonts w:ascii="Times New Roman" w:eastAsia="Times New Roman" w:hAnsi="Times New Roman" w:cs="Times New Roman"/>
                <w:kern w:val="0"/>
                <w14:ligatures w14:val="none"/>
              </w:rPr>
            </w:pPr>
          </w:p>
        </w:tc>
      </w:tr>
    </w:tbl>
    <w:p w14:paraId="5E590665" w14:textId="77777777" w:rsidR="00311C73" w:rsidRDefault="00311C73" w:rsidP="00E24E34">
      <w:pPr>
        <w:rPr>
          <w:rFonts w:ascii="Times New Roman" w:hAnsi="Times New Roman" w:cs="Times New Roman"/>
          <w:b/>
          <w:bCs/>
        </w:rPr>
      </w:pPr>
    </w:p>
    <w:p w14:paraId="28953163" w14:textId="3EED46AB" w:rsidR="00E24E34" w:rsidRDefault="00A23F72" w:rsidP="00E24E34">
      <w:pPr>
        <w:rPr>
          <w:rFonts w:ascii="Times New Roman" w:hAnsi="Times New Roman" w:cs="Times New Roman"/>
          <w:b/>
          <w:bCs/>
        </w:rPr>
      </w:pPr>
      <w:r>
        <w:rPr>
          <w:rFonts w:ascii="Times New Roman" w:hAnsi="Times New Roman" w:cs="Times New Roman"/>
          <w:b/>
          <w:bCs/>
        </w:rPr>
        <w:t xml:space="preserve">     </w:t>
      </w:r>
      <w:r w:rsidR="00E24E34" w:rsidRPr="00E24E34">
        <w:rPr>
          <w:rFonts w:ascii="Times New Roman" w:hAnsi="Times New Roman" w:cs="Times New Roman"/>
          <w:b/>
          <w:bCs/>
        </w:rPr>
        <w:t xml:space="preserve">XÁC NHẬN CỦA CƠ QUAN, ĐƠN VỊ </w:t>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6DF2">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Pr>
          <w:rFonts w:ascii="Times New Roman" w:hAnsi="Times New Roman" w:cs="Times New Roman"/>
          <w:b/>
          <w:bCs/>
        </w:rPr>
        <w:tab/>
      </w:r>
      <w:r w:rsidR="00E24E34" w:rsidRPr="00E24E34">
        <w:rPr>
          <w:rFonts w:ascii="Times New Roman" w:hAnsi="Times New Roman" w:cs="Times New Roman"/>
          <w:b/>
          <w:bCs/>
        </w:rPr>
        <w:t>NGƯỜI LẬP</w:t>
      </w:r>
    </w:p>
    <w:p w14:paraId="2A3C032E" w14:textId="64C7CCEE" w:rsidR="000A5BB1" w:rsidRDefault="000A5BB1" w:rsidP="00E24E34">
      <w:pPr>
        <w:rPr>
          <w:rFonts w:ascii="Times New Roman" w:hAnsi="Times New Roman" w:cs="Times New Roman"/>
          <w:b/>
          <w:bCs/>
        </w:rPr>
      </w:pPr>
    </w:p>
    <w:p w14:paraId="01FA5204" w14:textId="2D6B7235" w:rsidR="00521532" w:rsidRDefault="00521532" w:rsidP="00E24E34">
      <w:pPr>
        <w:rPr>
          <w:rFonts w:ascii="Times New Roman" w:hAnsi="Times New Roman" w:cs="Times New Roman"/>
          <w:b/>
          <w:bCs/>
        </w:rPr>
      </w:pPr>
    </w:p>
    <w:p w14:paraId="7130C7D7" w14:textId="2439BDE5" w:rsidR="00521532" w:rsidRDefault="00521532" w:rsidP="00E24E34">
      <w:pPr>
        <w:rPr>
          <w:rFonts w:ascii="Times New Roman" w:hAnsi="Times New Roman" w:cs="Times New Roman"/>
          <w:b/>
          <w:bCs/>
        </w:rPr>
      </w:pPr>
    </w:p>
    <w:p w14:paraId="0BEAC100" w14:textId="500EAC52" w:rsidR="00521532" w:rsidRDefault="00521532" w:rsidP="00E24E34">
      <w:pPr>
        <w:rPr>
          <w:rFonts w:ascii="Times New Roman" w:hAnsi="Times New Roman" w:cs="Times New Roman"/>
          <w:b/>
          <w:bCs/>
        </w:rPr>
      </w:pPr>
    </w:p>
    <w:p w14:paraId="239D2F08" w14:textId="433441CC" w:rsidR="00E846B4" w:rsidRPr="00E846B4" w:rsidRDefault="00E846B4" w:rsidP="00E24E34">
      <w:pPr>
        <w:rPr>
          <w:rFonts w:ascii="Times New Roman" w:hAnsi="Times New Roman" w:cs="Times New Roman"/>
        </w:rPr>
      </w:pPr>
      <w:r w:rsidRPr="00E846B4">
        <w:rPr>
          <w:rFonts w:ascii="Times New Roman" w:hAnsi="Times New Roman" w:cs="Times New Roman"/>
        </w:rPr>
        <w:tab/>
      </w:r>
    </w:p>
    <w:sectPr w:rsidR="00E846B4" w:rsidRPr="00E846B4" w:rsidSect="00527620">
      <w:headerReference w:type="default" r:id="rId6"/>
      <w:pgSz w:w="16834" w:h="11909"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6673" w14:textId="77777777" w:rsidR="00631826" w:rsidRDefault="00631826" w:rsidP="00ED3640">
      <w:pPr>
        <w:spacing w:after="0" w:line="240" w:lineRule="auto"/>
      </w:pPr>
      <w:r>
        <w:separator/>
      </w:r>
    </w:p>
  </w:endnote>
  <w:endnote w:type="continuationSeparator" w:id="0">
    <w:p w14:paraId="19CF18EF" w14:textId="77777777" w:rsidR="00631826" w:rsidRDefault="00631826" w:rsidP="00ED3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E94C" w14:textId="77777777" w:rsidR="00631826" w:rsidRDefault="00631826" w:rsidP="00ED3640">
      <w:pPr>
        <w:spacing w:after="0" w:line="240" w:lineRule="auto"/>
      </w:pPr>
      <w:r>
        <w:separator/>
      </w:r>
    </w:p>
  </w:footnote>
  <w:footnote w:type="continuationSeparator" w:id="0">
    <w:p w14:paraId="7CEA6059" w14:textId="77777777" w:rsidR="00631826" w:rsidRDefault="00631826" w:rsidP="00ED3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8841"/>
      <w:docPartObj>
        <w:docPartGallery w:val="Page Numbers (Top of Page)"/>
        <w:docPartUnique/>
      </w:docPartObj>
    </w:sdtPr>
    <w:sdtEndPr>
      <w:rPr>
        <w:noProof/>
      </w:rPr>
    </w:sdtEndPr>
    <w:sdtContent>
      <w:p w14:paraId="511A7792" w14:textId="201E7DFF" w:rsidR="00ED3640" w:rsidRDefault="00ED364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B3D987" w14:textId="77777777" w:rsidR="00ED3640" w:rsidRDefault="00ED36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B4"/>
    <w:rsid w:val="00023A62"/>
    <w:rsid w:val="00033E4A"/>
    <w:rsid w:val="00034FEE"/>
    <w:rsid w:val="0004779A"/>
    <w:rsid w:val="000A5BB1"/>
    <w:rsid w:val="000B4899"/>
    <w:rsid w:val="000B4C1F"/>
    <w:rsid w:val="00100482"/>
    <w:rsid w:val="00105CBF"/>
    <w:rsid w:val="00116C8D"/>
    <w:rsid w:val="00192422"/>
    <w:rsid w:val="001C1F3A"/>
    <w:rsid w:val="001E15D8"/>
    <w:rsid w:val="001E45A3"/>
    <w:rsid w:val="001F02BF"/>
    <w:rsid w:val="001F54D9"/>
    <w:rsid w:val="00211C2B"/>
    <w:rsid w:val="00214BBE"/>
    <w:rsid w:val="00220675"/>
    <w:rsid w:val="002750CE"/>
    <w:rsid w:val="002B3F75"/>
    <w:rsid w:val="00311C73"/>
    <w:rsid w:val="003160CD"/>
    <w:rsid w:val="00331EDA"/>
    <w:rsid w:val="0034722C"/>
    <w:rsid w:val="00372C2A"/>
    <w:rsid w:val="0038766E"/>
    <w:rsid w:val="003C2D07"/>
    <w:rsid w:val="0040736C"/>
    <w:rsid w:val="0041228C"/>
    <w:rsid w:val="004672FD"/>
    <w:rsid w:val="0048359B"/>
    <w:rsid w:val="0048537E"/>
    <w:rsid w:val="004B3CC7"/>
    <w:rsid w:val="004C361F"/>
    <w:rsid w:val="00504CD8"/>
    <w:rsid w:val="00521532"/>
    <w:rsid w:val="00527620"/>
    <w:rsid w:val="00554F69"/>
    <w:rsid w:val="00582EA6"/>
    <w:rsid w:val="006075F5"/>
    <w:rsid w:val="00631826"/>
    <w:rsid w:val="00633E2A"/>
    <w:rsid w:val="00657A2A"/>
    <w:rsid w:val="006D4A6D"/>
    <w:rsid w:val="006E12DD"/>
    <w:rsid w:val="007219B4"/>
    <w:rsid w:val="0075727A"/>
    <w:rsid w:val="00797FAE"/>
    <w:rsid w:val="007F3892"/>
    <w:rsid w:val="007F7526"/>
    <w:rsid w:val="00830C6E"/>
    <w:rsid w:val="00880957"/>
    <w:rsid w:val="00893393"/>
    <w:rsid w:val="008A12CA"/>
    <w:rsid w:val="008A1DBC"/>
    <w:rsid w:val="008E5365"/>
    <w:rsid w:val="0098424C"/>
    <w:rsid w:val="00A07B17"/>
    <w:rsid w:val="00A23F72"/>
    <w:rsid w:val="00A26AF6"/>
    <w:rsid w:val="00A407A4"/>
    <w:rsid w:val="00A57650"/>
    <w:rsid w:val="00AC7AEF"/>
    <w:rsid w:val="00AE348A"/>
    <w:rsid w:val="00B63253"/>
    <w:rsid w:val="00B723D9"/>
    <w:rsid w:val="00B83AD0"/>
    <w:rsid w:val="00BB6299"/>
    <w:rsid w:val="00BE2C7A"/>
    <w:rsid w:val="00C05C69"/>
    <w:rsid w:val="00C4786C"/>
    <w:rsid w:val="00CE34B5"/>
    <w:rsid w:val="00D03391"/>
    <w:rsid w:val="00D0385F"/>
    <w:rsid w:val="00D7424F"/>
    <w:rsid w:val="00D936E8"/>
    <w:rsid w:val="00DB33BD"/>
    <w:rsid w:val="00E01E51"/>
    <w:rsid w:val="00E1741A"/>
    <w:rsid w:val="00E24E34"/>
    <w:rsid w:val="00E26DF2"/>
    <w:rsid w:val="00E8043A"/>
    <w:rsid w:val="00E846B4"/>
    <w:rsid w:val="00EB476C"/>
    <w:rsid w:val="00ED3640"/>
    <w:rsid w:val="00EF0DF9"/>
    <w:rsid w:val="00EF58F9"/>
    <w:rsid w:val="00FB3D56"/>
    <w:rsid w:val="00FB47CA"/>
    <w:rsid w:val="00FB6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BD10B"/>
  <w15:chartTrackingRefBased/>
  <w15:docId w15:val="{FF9D5310-42AA-4D89-ACEC-71754B70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46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46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46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46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46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46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46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46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46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46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46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46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46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46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46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46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46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46B4"/>
    <w:rPr>
      <w:rFonts w:eastAsiaTheme="majorEastAsia" w:cstheme="majorBidi"/>
      <w:color w:val="272727" w:themeColor="text1" w:themeTint="D8"/>
    </w:rPr>
  </w:style>
  <w:style w:type="paragraph" w:styleId="Title">
    <w:name w:val="Title"/>
    <w:basedOn w:val="Normal"/>
    <w:next w:val="Normal"/>
    <w:link w:val="TitleChar"/>
    <w:uiPriority w:val="10"/>
    <w:qFormat/>
    <w:rsid w:val="00E84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46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46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46B4"/>
    <w:pPr>
      <w:spacing w:before="160"/>
      <w:jc w:val="center"/>
    </w:pPr>
    <w:rPr>
      <w:i/>
      <w:iCs/>
      <w:color w:val="404040" w:themeColor="text1" w:themeTint="BF"/>
    </w:rPr>
  </w:style>
  <w:style w:type="character" w:customStyle="1" w:styleId="QuoteChar">
    <w:name w:val="Quote Char"/>
    <w:basedOn w:val="DefaultParagraphFont"/>
    <w:link w:val="Quote"/>
    <w:uiPriority w:val="29"/>
    <w:rsid w:val="00E846B4"/>
    <w:rPr>
      <w:i/>
      <w:iCs/>
      <w:color w:val="404040" w:themeColor="text1" w:themeTint="BF"/>
    </w:rPr>
  </w:style>
  <w:style w:type="paragraph" w:styleId="ListParagraph">
    <w:name w:val="List Paragraph"/>
    <w:basedOn w:val="Normal"/>
    <w:uiPriority w:val="34"/>
    <w:qFormat/>
    <w:rsid w:val="00E846B4"/>
    <w:pPr>
      <w:ind w:left="720"/>
      <w:contextualSpacing/>
    </w:pPr>
  </w:style>
  <w:style w:type="character" w:styleId="IntenseEmphasis">
    <w:name w:val="Intense Emphasis"/>
    <w:basedOn w:val="DefaultParagraphFont"/>
    <w:uiPriority w:val="21"/>
    <w:qFormat/>
    <w:rsid w:val="00E846B4"/>
    <w:rPr>
      <w:i/>
      <w:iCs/>
      <w:color w:val="2F5496" w:themeColor="accent1" w:themeShade="BF"/>
    </w:rPr>
  </w:style>
  <w:style w:type="paragraph" w:styleId="IntenseQuote">
    <w:name w:val="Intense Quote"/>
    <w:basedOn w:val="Normal"/>
    <w:next w:val="Normal"/>
    <w:link w:val="IntenseQuoteChar"/>
    <w:uiPriority w:val="30"/>
    <w:qFormat/>
    <w:rsid w:val="00E846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46B4"/>
    <w:rPr>
      <w:i/>
      <w:iCs/>
      <w:color w:val="2F5496" w:themeColor="accent1" w:themeShade="BF"/>
    </w:rPr>
  </w:style>
  <w:style w:type="character" w:styleId="IntenseReference">
    <w:name w:val="Intense Reference"/>
    <w:basedOn w:val="DefaultParagraphFont"/>
    <w:uiPriority w:val="32"/>
    <w:qFormat/>
    <w:rsid w:val="00E846B4"/>
    <w:rPr>
      <w:b/>
      <w:bCs/>
      <w:smallCaps/>
      <w:color w:val="2F5496" w:themeColor="accent1" w:themeShade="BF"/>
      <w:spacing w:val="5"/>
    </w:rPr>
  </w:style>
  <w:style w:type="paragraph" w:styleId="Header">
    <w:name w:val="header"/>
    <w:basedOn w:val="Normal"/>
    <w:link w:val="HeaderChar"/>
    <w:uiPriority w:val="99"/>
    <w:unhideWhenUsed/>
    <w:rsid w:val="00ED36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640"/>
  </w:style>
  <w:style w:type="paragraph" w:styleId="Footer">
    <w:name w:val="footer"/>
    <w:basedOn w:val="Normal"/>
    <w:link w:val="FooterChar"/>
    <w:uiPriority w:val="99"/>
    <w:unhideWhenUsed/>
    <w:rsid w:val="00ED36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 Le</dc:creator>
  <cp:keywords/>
  <dc:description/>
  <cp:lastModifiedBy>Lê Minh Tuấn</cp:lastModifiedBy>
  <cp:revision>5</cp:revision>
  <cp:lastPrinted>2026-07-27T18:52:00Z</cp:lastPrinted>
  <dcterms:created xsi:type="dcterms:W3CDTF">2026-07-29T10:51:00Z</dcterms:created>
  <dcterms:modified xsi:type="dcterms:W3CDTF">2026-07-29T14:09:00Z</dcterms:modified>
</cp:coreProperties>
</file>